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B616C" w14:textId="77777777" w:rsidR="00256B05" w:rsidRPr="001B4975" w:rsidRDefault="00256B05" w:rsidP="00256B05">
      <w:pPr>
        <w:ind w:left="142" w:right="283"/>
        <w:jc w:val="center"/>
        <w:rPr>
          <w:lang w:val="uk-UA"/>
        </w:rPr>
      </w:pPr>
      <w:r w:rsidRPr="001B4975">
        <w:rPr>
          <w:lang w:val="uk-UA"/>
        </w:rPr>
        <w:object w:dxaOrig="753" w:dyaOrig="1056" w14:anchorId="740F6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48pt" o:ole="">
            <v:imagedata r:id="rId6" o:title=""/>
          </v:shape>
          <o:OLEObject Type="Embed" ProgID="Word.Picture.8" ShapeID="_x0000_i1025" DrawAspect="Content" ObjectID="_1707654519" r:id="rId7"/>
        </w:object>
      </w:r>
    </w:p>
    <w:tbl>
      <w:tblPr>
        <w:tblW w:w="8681" w:type="dxa"/>
        <w:tblInd w:w="108" w:type="dxa"/>
        <w:tblLayout w:type="fixed"/>
        <w:tblLook w:val="0000" w:firstRow="0" w:lastRow="0" w:firstColumn="0" w:lastColumn="0" w:noHBand="0" w:noVBand="0"/>
      </w:tblPr>
      <w:tblGrid>
        <w:gridCol w:w="8681"/>
      </w:tblGrid>
      <w:tr w:rsidR="00256B05" w:rsidRPr="001B4975" w14:paraId="70140D64" w14:textId="77777777" w:rsidTr="00707628">
        <w:trPr>
          <w:trHeight w:val="1550"/>
        </w:trPr>
        <w:tc>
          <w:tcPr>
            <w:tcW w:w="8681" w:type="dxa"/>
            <w:tcBorders>
              <w:top w:val="nil"/>
              <w:left w:val="nil"/>
              <w:bottom w:val="thinThickSmallGap" w:sz="24" w:space="0" w:color="auto"/>
              <w:right w:val="nil"/>
            </w:tcBorders>
          </w:tcPr>
          <w:p w14:paraId="7FD51C1C" w14:textId="77777777" w:rsidR="00256B05" w:rsidRPr="001B4975" w:rsidRDefault="00256B05" w:rsidP="00551148">
            <w:pPr>
              <w:jc w:val="center"/>
              <w:rPr>
                <w:b/>
                <w:bCs/>
                <w:lang w:val="uk-UA"/>
              </w:rPr>
            </w:pPr>
            <w:r w:rsidRPr="001B4975">
              <w:rPr>
                <w:b/>
                <w:bCs/>
                <w:lang w:val="uk-UA"/>
              </w:rPr>
              <w:t>У К Р А Ї Н А</w:t>
            </w:r>
          </w:p>
          <w:p w14:paraId="2DA46100" w14:textId="77777777" w:rsidR="00256B05" w:rsidRPr="001B4975" w:rsidRDefault="00256B05" w:rsidP="00551148">
            <w:pPr>
              <w:jc w:val="center"/>
              <w:rPr>
                <w:b/>
                <w:bCs/>
                <w:spacing w:val="40"/>
                <w:lang w:val="uk-UA"/>
              </w:rPr>
            </w:pPr>
            <w:r w:rsidRPr="001B4975">
              <w:rPr>
                <w:b/>
                <w:bCs/>
                <w:spacing w:val="40"/>
                <w:lang w:val="uk-UA"/>
              </w:rPr>
              <w:t>МИКОЛАЇВСЬКА ОБЛАСТЬ</w:t>
            </w:r>
          </w:p>
          <w:p w14:paraId="1629F62C" w14:textId="77777777" w:rsidR="00256B05" w:rsidRPr="001B4975" w:rsidRDefault="00256B05" w:rsidP="00551148">
            <w:pPr>
              <w:spacing w:before="120" w:line="340" w:lineRule="exact"/>
              <w:jc w:val="center"/>
              <w:rPr>
                <w:b/>
                <w:bCs/>
                <w:sz w:val="44"/>
                <w:szCs w:val="44"/>
                <w:lang w:val="uk-UA"/>
              </w:rPr>
            </w:pPr>
            <w:proofErr w:type="spellStart"/>
            <w:r w:rsidRPr="001B4975">
              <w:rPr>
                <w:b/>
                <w:bCs/>
                <w:sz w:val="44"/>
                <w:szCs w:val="44"/>
                <w:lang w:val="uk-UA"/>
              </w:rPr>
              <w:t>Южноукраїнський</w:t>
            </w:r>
            <w:proofErr w:type="spellEnd"/>
            <w:r w:rsidRPr="001B4975">
              <w:rPr>
                <w:b/>
                <w:bCs/>
                <w:sz w:val="44"/>
                <w:szCs w:val="44"/>
                <w:lang w:val="uk-UA"/>
              </w:rPr>
              <w:t xml:space="preserve"> міський голова  </w:t>
            </w:r>
          </w:p>
          <w:p w14:paraId="62D5C029" w14:textId="77777777" w:rsidR="00256B05" w:rsidRPr="001B4975" w:rsidRDefault="00256B05" w:rsidP="00551148">
            <w:pPr>
              <w:spacing w:before="120" w:line="340" w:lineRule="exact"/>
              <w:jc w:val="center"/>
              <w:rPr>
                <w:b/>
                <w:bCs/>
                <w:sz w:val="44"/>
                <w:szCs w:val="44"/>
                <w:lang w:val="uk-UA"/>
              </w:rPr>
            </w:pPr>
            <w:r w:rsidRPr="001B4975">
              <w:rPr>
                <w:b/>
                <w:bCs/>
                <w:sz w:val="44"/>
                <w:szCs w:val="44"/>
                <w:lang w:val="uk-UA"/>
              </w:rPr>
              <w:t xml:space="preserve">Р О З П О Р Я Д Ж Е Н </w:t>
            </w:r>
            <w:proofErr w:type="spellStart"/>
            <w:r w:rsidRPr="001B4975">
              <w:rPr>
                <w:b/>
                <w:bCs/>
                <w:sz w:val="44"/>
                <w:szCs w:val="44"/>
                <w:lang w:val="uk-UA"/>
              </w:rPr>
              <w:t>Н</w:t>
            </w:r>
            <w:proofErr w:type="spellEnd"/>
            <w:r w:rsidRPr="001B4975">
              <w:rPr>
                <w:b/>
                <w:bCs/>
                <w:sz w:val="44"/>
                <w:szCs w:val="44"/>
                <w:lang w:val="uk-UA"/>
              </w:rPr>
              <w:t xml:space="preserve"> Я</w:t>
            </w:r>
          </w:p>
          <w:p w14:paraId="3D39DE5B" w14:textId="77777777" w:rsidR="00256B05" w:rsidRPr="001B4975" w:rsidRDefault="00256B05" w:rsidP="00551148">
            <w:pPr>
              <w:ind w:right="459"/>
              <w:jc w:val="center"/>
              <w:rPr>
                <w:sz w:val="10"/>
                <w:szCs w:val="10"/>
                <w:lang w:val="uk-UA"/>
              </w:rPr>
            </w:pPr>
          </w:p>
        </w:tc>
      </w:tr>
    </w:tbl>
    <w:p w14:paraId="4C52A858" w14:textId="63763A41" w:rsidR="00256B05" w:rsidRPr="0053335D" w:rsidRDefault="00707628" w:rsidP="00256B05">
      <w:pPr>
        <w:spacing w:before="120"/>
        <w:rPr>
          <w:sz w:val="24"/>
          <w:szCs w:val="24"/>
          <w:u w:val="single"/>
          <w:lang w:val="uk-UA"/>
        </w:rPr>
      </w:pPr>
      <w:r>
        <w:rPr>
          <w:sz w:val="24"/>
          <w:szCs w:val="24"/>
          <w:lang w:val="uk-UA"/>
        </w:rPr>
        <w:t xml:space="preserve">  </w:t>
      </w:r>
      <w:r w:rsidR="00256B05" w:rsidRPr="001F2E49">
        <w:rPr>
          <w:sz w:val="24"/>
          <w:szCs w:val="24"/>
          <w:lang w:val="uk-UA"/>
        </w:rPr>
        <w:t>від  “</w:t>
      </w:r>
      <w:r w:rsidR="00256B05">
        <w:rPr>
          <w:sz w:val="24"/>
          <w:szCs w:val="24"/>
          <w:u w:val="single"/>
          <w:lang w:val="uk-UA"/>
        </w:rPr>
        <w:t xml:space="preserve"> </w:t>
      </w:r>
      <w:r w:rsidR="00BB5B7B">
        <w:rPr>
          <w:sz w:val="24"/>
          <w:szCs w:val="24"/>
          <w:u w:val="single"/>
          <w:lang w:val="uk-UA"/>
        </w:rPr>
        <w:t>01</w:t>
      </w:r>
      <w:r w:rsidR="00256B05">
        <w:rPr>
          <w:sz w:val="24"/>
          <w:szCs w:val="24"/>
          <w:u w:val="single"/>
          <w:lang w:val="uk-UA"/>
        </w:rPr>
        <w:t xml:space="preserve">     </w:t>
      </w:r>
      <w:r w:rsidR="00256B05" w:rsidRPr="001F2E49">
        <w:rPr>
          <w:sz w:val="24"/>
          <w:szCs w:val="24"/>
          <w:lang w:val="uk-UA"/>
        </w:rPr>
        <w:t xml:space="preserve">” </w:t>
      </w:r>
      <w:r w:rsidR="00256B05">
        <w:rPr>
          <w:sz w:val="24"/>
          <w:szCs w:val="24"/>
          <w:u w:val="single"/>
          <w:lang w:val="uk-UA"/>
        </w:rPr>
        <w:t xml:space="preserve">   </w:t>
      </w:r>
      <w:r w:rsidR="00BB5B7B">
        <w:rPr>
          <w:sz w:val="24"/>
          <w:szCs w:val="24"/>
          <w:u w:val="single"/>
          <w:lang w:val="uk-UA"/>
        </w:rPr>
        <w:t>03</w:t>
      </w:r>
      <w:r w:rsidR="00256B05">
        <w:rPr>
          <w:sz w:val="24"/>
          <w:szCs w:val="24"/>
          <w:u w:val="single"/>
          <w:lang w:val="uk-UA"/>
        </w:rPr>
        <w:t xml:space="preserve">       </w:t>
      </w:r>
      <w:r w:rsidR="00256B05" w:rsidRPr="001F2E49">
        <w:rPr>
          <w:sz w:val="24"/>
          <w:szCs w:val="24"/>
          <w:lang w:val="uk-UA"/>
        </w:rPr>
        <w:t xml:space="preserve"> 20</w:t>
      </w:r>
      <w:r w:rsidR="00256B05">
        <w:rPr>
          <w:sz w:val="24"/>
          <w:szCs w:val="24"/>
          <w:lang w:val="uk-UA"/>
        </w:rPr>
        <w:t>22</w:t>
      </w:r>
      <w:r w:rsidR="00256B05" w:rsidRPr="001F2E49">
        <w:rPr>
          <w:sz w:val="24"/>
          <w:szCs w:val="24"/>
          <w:lang w:val="uk-UA"/>
        </w:rPr>
        <w:t xml:space="preserve">   № </w:t>
      </w:r>
      <w:r w:rsidR="00256B05">
        <w:rPr>
          <w:sz w:val="24"/>
          <w:szCs w:val="24"/>
          <w:u w:val="single"/>
          <w:lang w:val="uk-UA"/>
        </w:rPr>
        <w:t xml:space="preserve">   </w:t>
      </w:r>
      <w:r w:rsidR="00BB5B7B">
        <w:rPr>
          <w:sz w:val="24"/>
          <w:szCs w:val="24"/>
          <w:u w:val="single"/>
          <w:lang w:val="uk-UA"/>
        </w:rPr>
        <w:t>51-р</w:t>
      </w:r>
      <w:r w:rsidR="00256B05">
        <w:rPr>
          <w:sz w:val="24"/>
          <w:szCs w:val="24"/>
          <w:u w:val="single"/>
          <w:lang w:val="uk-UA"/>
        </w:rPr>
        <w:t xml:space="preserve">___   </w:t>
      </w:r>
    </w:p>
    <w:p w14:paraId="1A110AEB" w14:textId="77777777" w:rsidR="00256B05" w:rsidRPr="00745B22" w:rsidRDefault="00256B05" w:rsidP="00256B05">
      <w:pPr>
        <w:spacing w:before="120"/>
        <w:rPr>
          <w:rFonts w:ascii="Palatino Linotype" w:hAnsi="Palatino Linotype"/>
          <w:b/>
          <w:sz w:val="18"/>
          <w:szCs w:val="18"/>
          <w:u w:val="single"/>
          <w:lang w:val="uk-UA"/>
        </w:rPr>
      </w:pPr>
    </w:p>
    <w:tbl>
      <w:tblPr>
        <w:tblW w:w="8100" w:type="dxa"/>
        <w:tblInd w:w="108" w:type="dxa"/>
        <w:tblLook w:val="01E0" w:firstRow="1" w:lastRow="1" w:firstColumn="1" w:lastColumn="1" w:noHBand="0" w:noVBand="0"/>
      </w:tblPr>
      <w:tblGrid>
        <w:gridCol w:w="3969"/>
        <w:gridCol w:w="4131"/>
      </w:tblGrid>
      <w:tr w:rsidR="00256B05" w:rsidRPr="00FA28BC" w14:paraId="609C79FD" w14:textId="77777777" w:rsidTr="00551148">
        <w:trPr>
          <w:trHeight w:val="1380"/>
        </w:trPr>
        <w:tc>
          <w:tcPr>
            <w:tcW w:w="3969" w:type="dxa"/>
            <w:shd w:val="clear" w:color="auto" w:fill="auto"/>
          </w:tcPr>
          <w:p w14:paraId="1ADC8FC6" w14:textId="77777777" w:rsidR="00256B05" w:rsidRPr="002B5B0D" w:rsidRDefault="00256B05" w:rsidP="00551148">
            <w:pPr>
              <w:tabs>
                <w:tab w:val="left" w:pos="9720"/>
              </w:tabs>
              <w:ind w:left="-108"/>
              <w:jc w:val="both"/>
              <w:rPr>
                <w:color w:val="000000"/>
                <w:spacing w:val="-2"/>
                <w:w w:val="102"/>
                <w:sz w:val="24"/>
                <w:szCs w:val="24"/>
                <w:lang w:val="uk-UA"/>
              </w:rPr>
            </w:pPr>
            <w:r>
              <w:rPr>
                <w:color w:val="000000"/>
                <w:spacing w:val="-2"/>
                <w:w w:val="102"/>
                <w:sz w:val="24"/>
                <w:szCs w:val="24"/>
                <w:lang w:val="uk-UA"/>
              </w:rPr>
              <w:t xml:space="preserve">Про внесення </w:t>
            </w:r>
            <w:r w:rsidR="008F7514">
              <w:rPr>
                <w:color w:val="000000"/>
                <w:spacing w:val="-2"/>
                <w:w w:val="102"/>
                <w:sz w:val="24"/>
                <w:szCs w:val="24"/>
                <w:lang w:val="uk-UA"/>
              </w:rPr>
              <w:t>зміни</w:t>
            </w:r>
            <w:r>
              <w:rPr>
                <w:color w:val="000000"/>
                <w:spacing w:val="-2"/>
                <w:w w:val="102"/>
                <w:sz w:val="24"/>
                <w:szCs w:val="24"/>
                <w:lang w:val="uk-UA"/>
              </w:rPr>
              <w:t xml:space="preserve"> до</w:t>
            </w:r>
            <w:r w:rsidR="008F7514">
              <w:rPr>
                <w:color w:val="000000"/>
                <w:spacing w:val="-2"/>
                <w:w w:val="102"/>
                <w:sz w:val="24"/>
                <w:szCs w:val="24"/>
                <w:lang w:val="uk-UA"/>
              </w:rPr>
              <w:t xml:space="preserve"> </w:t>
            </w:r>
            <w:r>
              <w:rPr>
                <w:color w:val="000000"/>
                <w:spacing w:val="-2"/>
                <w:w w:val="102"/>
                <w:sz w:val="24"/>
                <w:szCs w:val="24"/>
                <w:lang w:val="uk-UA"/>
              </w:rPr>
              <w:t xml:space="preserve"> розпорядження міського голови </w:t>
            </w:r>
            <w:r w:rsidR="008F7514">
              <w:rPr>
                <w:color w:val="000000"/>
                <w:spacing w:val="-2"/>
                <w:w w:val="102"/>
                <w:sz w:val="24"/>
                <w:szCs w:val="24"/>
                <w:lang w:val="uk-UA"/>
              </w:rPr>
              <w:t xml:space="preserve">       </w:t>
            </w:r>
            <w:r>
              <w:rPr>
                <w:color w:val="000000"/>
                <w:spacing w:val="-2"/>
                <w:w w:val="102"/>
                <w:sz w:val="24"/>
                <w:szCs w:val="24"/>
                <w:lang w:val="uk-UA"/>
              </w:rPr>
              <w:t>від 25.02.2022  № 44-р  «</w:t>
            </w:r>
            <w:r w:rsidRPr="002B5B0D">
              <w:rPr>
                <w:color w:val="000000"/>
                <w:spacing w:val="-2"/>
                <w:w w:val="102"/>
                <w:sz w:val="24"/>
                <w:szCs w:val="24"/>
                <w:lang w:val="uk-UA"/>
              </w:rPr>
              <w:t>Про організацію та забезпечення заходів правового режиму воєнного стану та мобілізації в Южноукраїнській міській територіальній громаді</w:t>
            </w:r>
            <w:r>
              <w:rPr>
                <w:color w:val="000000"/>
                <w:spacing w:val="-2"/>
                <w:w w:val="102"/>
                <w:sz w:val="24"/>
                <w:szCs w:val="24"/>
                <w:lang w:val="uk-UA"/>
              </w:rPr>
              <w:t>»</w:t>
            </w:r>
          </w:p>
        </w:tc>
        <w:tc>
          <w:tcPr>
            <w:tcW w:w="4131" w:type="dxa"/>
            <w:shd w:val="clear" w:color="auto" w:fill="auto"/>
          </w:tcPr>
          <w:p w14:paraId="1A844D76" w14:textId="77777777" w:rsidR="00256B05" w:rsidRPr="002B5B0D" w:rsidRDefault="00256B05" w:rsidP="00551148">
            <w:pPr>
              <w:tabs>
                <w:tab w:val="left" w:pos="9720"/>
              </w:tabs>
              <w:ind w:right="91"/>
              <w:rPr>
                <w:color w:val="000000"/>
                <w:spacing w:val="-2"/>
                <w:w w:val="102"/>
                <w:sz w:val="24"/>
                <w:szCs w:val="24"/>
                <w:lang w:val="uk-UA"/>
              </w:rPr>
            </w:pPr>
          </w:p>
        </w:tc>
      </w:tr>
    </w:tbl>
    <w:p w14:paraId="6E00BBBE" w14:textId="77777777" w:rsidR="00256B05" w:rsidRDefault="00256B05" w:rsidP="00256B05">
      <w:pPr>
        <w:snapToGrid w:val="0"/>
        <w:ind w:firstLine="708"/>
        <w:jc w:val="both"/>
        <w:rPr>
          <w:color w:val="000000"/>
          <w:w w:val="102"/>
          <w:sz w:val="24"/>
          <w:szCs w:val="24"/>
          <w:lang w:val="uk-UA"/>
        </w:rPr>
      </w:pPr>
    </w:p>
    <w:p w14:paraId="2D2F6A40" w14:textId="7614EC03" w:rsidR="00256B05" w:rsidRDefault="00707628" w:rsidP="00707628">
      <w:pPr>
        <w:snapToGrid w:val="0"/>
        <w:jc w:val="both"/>
        <w:rPr>
          <w:sz w:val="24"/>
          <w:szCs w:val="24"/>
          <w:lang w:val="uk-UA"/>
        </w:rPr>
      </w:pPr>
      <w:r>
        <w:rPr>
          <w:color w:val="000000"/>
          <w:w w:val="102"/>
          <w:sz w:val="24"/>
          <w:szCs w:val="24"/>
          <w:lang w:val="uk-UA"/>
        </w:rPr>
        <w:t xml:space="preserve">         </w:t>
      </w:r>
      <w:r w:rsidR="00256B05">
        <w:rPr>
          <w:color w:val="000000"/>
          <w:w w:val="102"/>
          <w:sz w:val="24"/>
          <w:szCs w:val="24"/>
          <w:lang w:val="uk-UA"/>
        </w:rPr>
        <w:t>К</w:t>
      </w:r>
      <w:r w:rsidR="00256B05" w:rsidRPr="00495017">
        <w:rPr>
          <w:color w:val="000000"/>
          <w:w w:val="102"/>
          <w:sz w:val="24"/>
          <w:szCs w:val="24"/>
          <w:lang w:val="uk-UA"/>
        </w:rPr>
        <w:t>еруючись</w:t>
      </w:r>
      <w:r w:rsidR="00256B05">
        <w:rPr>
          <w:color w:val="000000"/>
          <w:w w:val="102"/>
          <w:sz w:val="24"/>
          <w:szCs w:val="24"/>
          <w:lang w:val="uk-UA"/>
        </w:rPr>
        <w:t xml:space="preserve"> </w:t>
      </w:r>
      <w:proofErr w:type="spellStart"/>
      <w:r w:rsidR="00256B05">
        <w:rPr>
          <w:sz w:val="24"/>
          <w:szCs w:val="24"/>
          <w:lang w:val="uk-UA"/>
        </w:rPr>
        <w:t>п.п</w:t>
      </w:r>
      <w:proofErr w:type="spellEnd"/>
      <w:r w:rsidR="00256B05">
        <w:rPr>
          <w:sz w:val="24"/>
          <w:szCs w:val="24"/>
          <w:lang w:val="uk-UA"/>
        </w:rPr>
        <w:t>. 1, 19, 20 ч. 4</w:t>
      </w:r>
      <w:r w:rsidR="00256B05" w:rsidRPr="00495017">
        <w:rPr>
          <w:sz w:val="24"/>
          <w:szCs w:val="24"/>
          <w:lang w:val="uk-UA"/>
        </w:rPr>
        <w:t xml:space="preserve"> ст. 42 </w:t>
      </w:r>
      <w:r w:rsidR="00256B05" w:rsidRPr="00495017">
        <w:rPr>
          <w:color w:val="000000"/>
          <w:w w:val="102"/>
          <w:sz w:val="24"/>
          <w:szCs w:val="24"/>
          <w:lang w:val="uk-UA"/>
        </w:rPr>
        <w:t>Закону України «Про місцеве самоврядуванн</w:t>
      </w:r>
      <w:r>
        <w:rPr>
          <w:color w:val="000000"/>
          <w:w w:val="102"/>
          <w:sz w:val="24"/>
          <w:szCs w:val="24"/>
          <w:lang w:val="uk-UA"/>
        </w:rPr>
        <w:t>я</w:t>
      </w:r>
      <w:r w:rsidR="00256B05" w:rsidRPr="00495017">
        <w:rPr>
          <w:color w:val="000000"/>
          <w:w w:val="102"/>
          <w:sz w:val="24"/>
          <w:szCs w:val="24"/>
          <w:lang w:val="uk-UA"/>
        </w:rPr>
        <w:t xml:space="preserve"> в Україні</w:t>
      </w:r>
      <w:r w:rsidR="00256B05">
        <w:rPr>
          <w:color w:val="000000"/>
          <w:w w:val="102"/>
          <w:sz w:val="24"/>
          <w:szCs w:val="24"/>
          <w:lang w:val="uk-UA"/>
        </w:rPr>
        <w:t>»,</w:t>
      </w:r>
      <w:r w:rsidR="00256B05">
        <w:rPr>
          <w:color w:val="000000"/>
          <w:spacing w:val="2"/>
          <w:w w:val="102"/>
          <w:sz w:val="24"/>
          <w:szCs w:val="24"/>
          <w:lang w:val="uk-UA"/>
        </w:rPr>
        <w:t xml:space="preserve"> </w:t>
      </w:r>
      <w:r w:rsidR="00256B05">
        <w:rPr>
          <w:color w:val="000000"/>
          <w:spacing w:val="3"/>
          <w:w w:val="102"/>
          <w:sz w:val="24"/>
          <w:szCs w:val="24"/>
          <w:lang w:val="uk-UA"/>
        </w:rPr>
        <w:t xml:space="preserve">на виконання Указів Президента України від 24.02.2022 №64/2022 </w:t>
      </w:r>
      <w:r w:rsidR="00256B05" w:rsidRPr="00801432">
        <w:rPr>
          <w:sz w:val="24"/>
          <w:szCs w:val="24"/>
          <w:shd w:val="clear" w:color="auto" w:fill="FFFFFF"/>
          <w:lang w:val="uk-UA"/>
        </w:rPr>
        <w:t>"Про введення воєнного стану в Україні</w:t>
      </w:r>
      <w:r w:rsidR="00256B05">
        <w:rPr>
          <w:color w:val="000000"/>
          <w:spacing w:val="3"/>
          <w:w w:val="102"/>
          <w:sz w:val="24"/>
          <w:szCs w:val="24"/>
          <w:lang w:val="uk-UA"/>
        </w:rPr>
        <w:t xml:space="preserve">», від 24 лютого 2022 року № 69/2022 </w:t>
      </w:r>
      <w:r w:rsidR="00256B05">
        <w:rPr>
          <w:color w:val="000000"/>
          <w:spacing w:val="1"/>
          <w:w w:val="102"/>
          <w:sz w:val="24"/>
          <w:szCs w:val="24"/>
          <w:lang w:val="uk-UA"/>
        </w:rPr>
        <w:t>«</w:t>
      </w:r>
      <w:r w:rsidR="00256B05" w:rsidRPr="002F7BAC">
        <w:rPr>
          <w:color w:val="000000"/>
          <w:spacing w:val="1"/>
          <w:w w:val="102"/>
          <w:sz w:val="24"/>
          <w:szCs w:val="24"/>
          <w:lang w:val="uk-UA"/>
        </w:rPr>
        <w:t xml:space="preserve">Про </w:t>
      </w:r>
      <w:r w:rsidR="00256B05">
        <w:rPr>
          <w:color w:val="000000"/>
          <w:spacing w:val="1"/>
          <w:w w:val="102"/>
          <w:sz w:val="24"/>
          <w:szCs w:val="24"/>
          <w:lang w:val="uk-UA"/>
        </w:rPr>
        <w:t>загальну мобілізацію</w:t>
      </w:r>
      <w:r w:rsidR="00256B05">
        <w:rPr>
          <w:color w:val="000000"/>
          <w:spacing w:val="9"/>
          <w:w w:val="102"/>
          <w:sz w:val="24"/>
          <w:szCs w:val="24"/>
          <w:lang w:val="uk-UA"/>
        </w:rPr>
        <w:t xml:space="preserve">», </w:t>
      </w:r>
      <w:r w:rsidR="00256B05">
        <w:rPr>
          <w:color w:val="000000"/>
          <w:spacing w:val="2"/>
          <w:w w:val="102"/>
          <w:sz w:val="24"/>
          <w:szCs w:val="24"/>
          <w:lang w:val="uk-UA"/>
        </w:rPr>
        <w:t xml:space="preserve">відповідно до законів України «Про правовий режим воєнного стану», «Про мобілізаційну підготовку та мобілізацію», «Про основи національного спротиву», «Про військовий обов'язок і військову </w:t>
      </w:r>
      <w:r w:rsidR="00256B05">
        <w:rPr>
          <w:color w:val="000000"/>
          <w:spacing w:val="3"/>
          <w:w w:val="102"/>
          <w:sz w:val="24"/>
          <w:szCs w:val="24"/>
          <w:lang w:val="uk-UA"/>
        </w:rPr>
        <w:t xml:space="preserve">службу», у зв’язку з військовою агресією Російської Федерації проти України та з метою забезпечення оборони, </w:t>
      </w:r>
      <w:r w:rsidR="00256B05">
        <w:rPr>
          <w:sz w:val="24"/>
          <w:szCs w:val="24"/>
          <w:lang w:val="uk-UA"/>
        </w:rPr>
        <w:t xml:space="preserve">своєчасного реагування та вжиття необхідних заходів щодо оборони території та захисту населення, </w:t>
      </w:r>
      <w:r w:rsidR="00256B05">
        <w:rPr>
          <w:color w:val="000000"/>
          <w:spacing w:val="3"/>
          <w:w w:val="102"/>
          <w:sz w:val="24"/>
          <w:szCs w:val="24"/>
          <w:lang w:val="uk-UA"/>
        </w:rPr>
        <w:t>підтримання бойової та мобілізаційної готовності території Южноукраїнської міської територіальної громади,</w:t>
      </w:r>
      <w:r w:rsidR="00256B05" w:rsidRPr="00F413A0">
        <w:rPr>
          <w:sz w:val="24"/>
          <w:szCs w:val="24"/>
          <w:lang w:val="uk-UA"/>
        </w:rPr>
        <w:t xml:space="preserve"> надання допомоги Збройним Силам України:</w:t>
      </w:r>
    </w:p>
    <w:p w14:paraId="0F0BE767" w14:textId="77777777" w:rsidR="00256B05" w:rsidRDefault="00256B05" w:rsidP="00707628">
      <w:pPr>
        <w:snapToGrid w:val="0"/>
        <w:ind w:firstLine="708"/>
        <w:jc w:val="both"/>
        <w:rPr>
          <w:sz w:val="24"/>
          <w:szCs w:val="24"/>
          <w:lang w:val="uk-UA"/>
        </w:rPr>
      </w:pPr>
    </w:p>
    <w:p w14:paraId="56B91F33" w14:textId="77777777" w:rsidR="00256B05" w:rsidRDefault="00256B05" w:rsidP="008F7514">
      <w:pPr>
        <w:snapToGrid w:val="0"/>
        <w:jc w:val="both"/>
        <w:rPr>
          <w:sz w:val="24"/>
          <w:szCs w:val="24"/>
          <w:lang w:val="uk-UA"/>
        </w:rPr>
      </w:pPr>
    </w:p>
    <w:p w14:paraId="16EEDDFE" w14:textId="4EB6D8F2" w:rsidR="008F7514" w:rsidRDefault="00256B05" w:rsidP="00256B05">
      <w:pPr>
        <w:snapToGrid w:val="0"/>
        <w:jc w:val="both"/>
        <w:rPr>
          <w:sz w:val="24"/>
          <w:szCs w:val="24"/>
          <w:lang w:val="uk-UA"/>
        </w:rPr>
      </w:pPr>
      <w:r>
        <w:rPr>
          <w:sz w:val="24"/>
          <w:szCs w:val="24"/>
          <w:lang w:val="uk-UA"/>
        </w:rPr>
        <w:t xml:space="preserve">          1.</w:t>
      </w:r>
      <w:r w:rsidR="008F7514">
        <w:rPr>
          <w:sz w:val="24"/>
          <w:szCs w:val="24"/>
          <w:lang w:val="uk-UA"/>
        </w:rPr>
        <w:t xml:space="preserve"> </w:t>
      </w:r>
      <w:r w:rsidRPr="00256B05">
        <w:rPr>
          <w:sz w:val="24"/>
          <w:szCs w:val="24"/>
          <w:lang w:val="uk-UA"/>
        </w:rPr>
        <w:t xml:space="preserve">Внести </w:t>
      </w:r>
      <w:r w:rsidR="008F7514">
        <w:rPr>
          <w:sz w:val="24"/>
          <w:szCs w:val="24"/>
          <w:lang w:val="uk-UA"/>
        </w:rPr>
        <w:t xml:space="preserve">зміни </w:t>
      </w:r>
      <w:r w:rsidRPr="00256B05">
        <w:rPr>
          <w:sz w:val="24"/>
          <w:szCs w:val="24"/>
          <w:lang w:val="uk-UA"/>
        </w:rPr>
        <w:t xml:space="preserve"> до  розпорядження міського голови від 25.02.2022  № 44-р</w:t>
      </w:r>
      <w:r>
        <w:rPr>
          <w:sz w:val="24"/>
          <w:szCs w:val="24"/>
          <w:lang w:val="uk-UA"/>
        </w:rPr>
        <w:t xml:space="preserve"> «Про організацію та забезпечення заходів</w:t>
      </w:r>
      <w:r w:rsidR="008F7514">
        <w:rPr>
          <w:sz w:val="24"/>
          <w:szCs w:val="24"/>
          <w:lang w:val="uk-UA"/>
        </w:rPr>
        <w:t xml:space="preserve"> правового режиму воєнного стану та мобілізації в Южноукраїнській міській територіальній громаді», виклавши </w:t>
      </w:r>
      <w:r w:rsidR="004775E9">
        <w:rPr>
          <w:sz w:val="24"/>
          <w:szCs w:val="24"/>
          <w:lang w:val="uk-UA"/>
        </w:rPr>
        <w:t>його</w:t>
      </w:r>
      <w:r w:rsidR="008F7514">
        <w:rPr>
          <w:sz w:val="24"/>
          <w:szCs w:val="24"/>
          <w:lang w:val="uk-UA"/>
        </w:rPr>
        <w:t xml:space="preserve"> в новій редакції:</w:t>
      </w:r>
    </w:p>
    <w:p w14:paraId="64C7136A" w14:textId="77777777" w:rsidR="008F7514" w:rsidRDefault="008F7514" w:rsidP="00256B05">
      <w:pPr>
        <w:snapToGrid w:val="0"/>
        <w:jc w:val="both"/>
        <w:rPr>
          <w:sz w:val="24"/>
          <w:szCs w:val="24"/>
          <w:lang w:val="uk-UA"/>
        </w:rPr>
      </w:pPr>
    </w:p>
    <w:p w14:paraId="0613CBF6" w14:textId="7E144860" w:rsidR="0004444B" w:rsidRDefault="00707628" w:rsidP="0004444B">
      <w:pPr>
        <w:widowControl w:val="0"/>
        <w:shd w:val="clear" w:color="auto" w:fill="FFFFFF"/>
        <w:tabs>
          <w:tab w:val="left" w:pos="720"/>
        </w:tabs>
        <w:overflowPunct/>
        <w:spacing w:after="120" w:line="274" w:lineRule="exact"/>
        <w:jc w:val="both"/>
        <w:textAlignment w:val="auto"/>
        <w:rPr>
          <w:color w:val="000000"/>
          <w:sz w:val="24"/>
          <w:szCs w:val="24"/>
          <w:lang w:val="uk-UA"/>
        </w:rPr>
      </w:pPr>
      <w:r>
        <w:rPr>
          <w:sz w:val="24"/>
          <w:szCs w:val="24"/>
          <w:lang w:val="uk-UA"/>
        </w:rPr>
        <w:t xml:space="preserve">         </w:t>
      </w:r>
      <w:r w:rsidR="008F7514">
        <w:rPr>
          <w:sz w:val="24"/>
          <w:szCs w:val="24"/>
          <w:lang w:val="uk-UA"/>
        </w:rPr>
        <w:t xml:space="preserve"> </w:t>
      </w:r>
      <w:r w:rsidR="0004444B">
        <w:rPr>
          <w:sz w:val="24"/>
          <w:szCs w:val="24"/>
          <w:lang w:val="uk-UA"/>
        </w:rPr>
        <w:t>«</w:t>
      </w:r>
      <w:r w:rsidR="0004444B">
        <w:rPr>
          <w:color w:val="000000"/>
          <w:spacing w:val="-28"/>
          <w:w w:val="102"/>
          <w:sz w:val="24"/>
          <w:szCs w:val="24"/>
          <w:lang w:val="uk-UA"/>
        </w:rPr>
        <w:t xml:space="preserve">1.  </w:t>
      </w:r>
      <w:r w:rsidR="0004444B">
        <w:rPr>
          <w:color w:val="000000"/>
          <w:sz w:val="24"/>
          <w:szCs w:val="24"/>
          <w:lang w:val="uk-UA"/>
        </w:rPr>
        <w:t xml:space="preserve">Організувати та провести мобілізацію в Южноукраїнській міській територіальній громаді. </w:t>
      </w:r>
    </w:p>
    <w:p w14:paraId="408443AA" w14:textId="77777777" w:rsidR="0004444B" w:rsidRDefault="0004444B" w:rsidP="0004444B">
      <w:pPr>
        <w:widowControl w:val="0"/>
        <w:shd w:val="clear" w:color="auto" w:fill="FFFFFF"/>
        <w:tabs>
          <w:tab w:val="left" w:pos="720"/>
        </w:tabs>
        <w:overflowPunct/>
        <w:spacing w:after="120" w:line="274" w:lineRule="exact"/>
        <w:jc w:val="both"/>
        <w:textAlignment w:val="auto"/>
        <w:rPr>
          <w:color w:val="000000"/>
          <w:spacing w:val="12"/>
          <w:sz w:val="24"/>
          <w:szCs w:val="24"/>
          <w:lang w:val="uk-UA"/>
        </w:rPr>
      </w:pPr>
      <w:r>
        <w:rPr>
          <w:color w:val="000000"/>
          <w:sz w:val="24"/>
          <w:szCs w:val="24"/>
          <w:lang w:val="uk-UA"/>
        </w:rPr>
        <w:tab/>
        <w:t xml:space="preserve">2. Виконавчим органам Южноукраїнської міської ради (далі – виконавчі органи ЮМР) </w:t>
      </w:r>
      <w:r>
        <w:rPr>
          <w:color w:val="000000"/>
          <w:spacing w:val="12"/>
          <w:sz w:val="24"/>
          <w:szCs w:val="24"/>
          <w:lang w:val="uk-UA"/>
        </w:rPr>
        <w:t xml:space="preserve">забезпечити здійснення оповіщення військовозобов’язаних і постачальників транспортних засобів національної економіки за окремим планом. </w:t>
      </w:r>
    </w:p>
    <w:p w14:paraId="3C3C7D6B" w14:textId="26060ADA" w:rsidR="004775E9" w:rsidRPr="0004444B" w:rsidRDefault="0004444B" w:rsidP="0004444B">
      <w:pPr>
        <w:widowControl w:val="0"/>
        <w:shd w:val="clear" w:color="auto" w:fill="FFFFFF"/>
        <w:tabs>
          <w:tab w:val="left" w:pos="720"/>
        </w:tabs>
        <w:overflowPunct/>
        <w:spacing w:after="120" w:line="274" w:lineRule="exact"/>
        <w:jc w:val="both"/>
        <w:textAlignment w:val="auto"/>
        <w:rPr>
          <w:color w:val="000000"/>
          <w:spacing w:val="12"/>
          <w:sz w:val="24"/>
          <w:szCs w:val="24"/>
          <w:lang w:val="uk-UA"/>
        </w:rPr>
      </w:pPr>
      <w:r>
        <w:rPr>
          <w:color w:val="000000"/>
          <w:spacing w:val="12"/>
          <w:sz w:val="24"/>
          <w:szCs w:val="24"/>
          <w:lang w:val="uk-UA"/>
        </w:rPr>
        <w:tab/>
        <w:t>3. Встановити на території громади особливий режим в’їзду і виїзду, а також обмежити свободу пересування по території громади.</w:t>
      </w:r>
    </w:p>
    <w:p w14:paraId="10E2BFF7" w14:textId="57ADA915" w:rsidR="00707628" w:rsidRDefault="008F7514" w:rsidP="0004444B">
      <w:pPr>
        <w:ind w:firstLine="720"/>
        <w:jc w:val="both"/>
        <w:rPr>
          <w:sz w:val="24"/>
          <w:szCs w:val="24"/>
          <w:lang w:val="uk-UA"/>
        </w:rPr>
      </w:pPr>
      <w:r>
        <w:rPr>
          <w:sz w:val="24"/>
          <w:szCs w:val="24"/>
          <w:lang w:val="uk-UA"/>
        </w:rPr>
        <w:t>4.</w:t>
      </w:r>
      <w:r w:rsidRPr="00BD7DA9">
        <w:rPr>
          <w:bCs/>
          <w:sz w:val="24"/>
          <w:szCs w:val="24"/>
          <w:lang w:val="uk-UA"/>
        </w:rPr>
        <w:t xml:space="preserve"> </w:t>
      </w:r>
      <w:r>
        <w:rPr>
          <w:bCs/>
          <w:sz w:val="24"/>
          <w:szCs w:val="24"/>
          <w:lang w:val="uk-UA"/>
        </w:rPr>
        <w:t xml:space="preserve">Надавати перепустки для </w:t>
      </w:r>
      <w:r w:rsidRPr="00BD7DA9">
        <w:rPr>
          <w:bCs/>
          <w:sz w:val="24"/>
          <w:szCs w:val="24"/>
          <w:lang w:val="uk-UA"/>
        </w:rPr>
        <w:t>працівників</w:t>
      </w:r>
      <w:r>
        <w:rPr>
          <w:bCs/>
          <w:sz w:val="24"/>
          <w:szCs w:val="24"/>
          <w:lang w:val="uk-UA"/>
        </w:rPr>
        <w:t xml:space="preserve">, </w:t>
      </w:r>
      <w:r w:rsidRPr="00BD7DA9">
        <w:rPr>
          <w:bCs/>
          <w:sz w:val="24"/>
          <w:szCs w:val="24"/>
          <w:lang w:val="uk-UA"/>
        </w:rPr>
        <w:t xml:space="preserve">службового </w:t>
      </w:r>
      <w:r>
        <w:rPr>
          <w:bCs/>
          <w:sz w:val="24"/>
          <w:szCs w:val="24"/>
          <w:lang w:val="uk-UA"/>
        </w:rPr>
        <w:t xml:space="preserve">та особистого (вибірково) </w:t>
      </w:r>
      <w:r w:rsidRPr="00BD7DA9">
        <w:rPr>
          <w:bCs/>
          <w:sz w:val="24"/>
          <w:szCs w:val="24"/>
          <w:lang w:val="uk-UA"/>
        </w:rPr>
        <w:t>транспорту</w:t>
      </w:r>
      <w:r w:rsidRPr="00B70C15">
        <w:rPr>
          <w:sz w:val="24"/>
          <w:szCs w:val="24"/>
          <w:lang w:val="uk-UA"/>
        </w:rPr>
        <w:t xml:space="preserve"> </w:t>
      </w:r>
      <w:r>
        <w:rPr>
          <w:sz w:val="24"/>
          <w:szCs w:val="24"/>
          <w:lang w:val="uk-UA"/>
        </w:rPr>
        <w:t xml:space="preserve">установ, служб та </w:t>
      </w:r>
      <w:r w:rsidRPr="00B70C15">
        <w:rPr>
          <w:sz w:val="24"/>
          <w:szCs w:val="24"/>
          <w:lang w:val="uk-UA"/>
        </w:rPr>
        <w:t xml:space="preserve">підприємств, які забезпечують життєдіяльність </w:t>
      </w:r>
      <w:r>
        <w:rPr>
          <w:sz w:val="24"/>
          <w:szCs w:val="24"/>
          <w:lang w:val="uk-UA"/>
        </w:rPr>
        <w:t>громади, її економічну стабільність та бюджетні надходження, а саме:</w:t>
      </w:r>
    </w:p>
    <w:p w14:paraId="4440C7E9" w14:textId="46A3B1A4" w:rsidR="008F7514" w:rsidRDefault="008F7514" w:rsidP="00707628">
      <w:pPr>
        <w:jc w:val="both"/>
        <w:rPr>
          <w:rStyle w:val="rvts23"/>
          <w:bCs/>
          <w:sz w:val="24"/>
          <w:szCs w:val="24"/>
          <w:lang w:val="uk-UA"/>
        </w:rPr>
      </w:pPr>
      <w:r w:rsidRPr="00B70C15">
        <w:rPr>
          <w:rStyle w:val="rvts23"/>
          <w:bCs/>
          <w:sz w:val="24"/>
          <w:szCs w:val="24"/>
          <w:lang w:val="uk-UA"/>
        </w:rPr>
        <w:t xml:space="preserve"> </w:t>
      </w:r>
    </w:p>
    <w:p w14:paraId="04421FE6" w14:textId="77777777" w:rsidR="008F7514" w:rsidRDefault="008F7514" w:rsidP="008F7514">
      <w:pPr>
        <w:jc w:val="both"/>
        <w:rPr>
          <w:sz w:val="24"/>
          <w:szCs w:val="24"/>
          <w:lang w:val="uk-UA"/>
        </w:rPr>
      </w:pPr>
      <w:r>
        <w:rPr>
          <w:sz w:val="24"/>
          <w:szCs w:val="24"/>
          <w:lang w:val="uk-UA"/>
        </w:rPr>
        <w:t>виконавчі органи Южноукраїнської міської ради;</w:t>
      </w:r>
    </w:p>
    <w:p w14:paraId="77CE5D65" w14:textId="77777777" w:rsidR="008F7514" w:rsidRDefault="008F7514" w:rsidP="008F7514">
      <w:pPr>
        <w:jc w:val="both"/>
        <w:rPr>
          <w:sz w:val="24"/>
          <w:szCs w:val="24"/>
          <w:lang w:val="uk-UA"/>
        </w:rPr>
      </w:pPr>
      <w:r>
        <w:rPr>
          <w:sz w:val="24"/>
          <w:szCs w:val="24"/>
          <w:lang w:val="uk-UA"/>
        </w:rPr>
        <w:t>ВП</w:t>
      </w:r>
      <w:r w:rsidRPr="00FF0DB1">
        <w:rPr>
          <w:sz w:val="24"/>
          <w:szCs w:val="24"/>
          <w:lang w:val="uk-UA"/>
        </w:rPr>
        <w:t xml:space="preserve"> «Ю</w:t>
      </w:r>
      <w:r>
        <w:rPr>
          <w:sz w:val="24"/>
          <w:szCs w:val="24"/>
          <w:lang w:val="uk-UA"/>
        </w:rPr>
        <w:t>У АЕС</w:t>
      </w:r>
      <w:r w:rsidRPr="00FF0DB1">
        <w:rPr>
          <w:sz w:val="24"/>
          <w:szCs w:val="24"/>
          <w:lang w:val="uk-UA"/>
        </w:rPr>
        <w:t>» ДП НАЕК «Енергоатом</w:t>
      </w:r>
      <w:r>
        <w:rPr>
          <w:sz w:val="24"/>
          <w:szCs w:val="24"/>
          <w:lang w:val="uk-UA"/>
        </w:rPr>
        <w:t>»;</w:t>
      </w:r>
    </w:p>
    <w:p w14:paraId="42E1D74A" w14:textId="77777777" w:rsidR="008F7514" w:rsidRPr="00FF0DB1" w:rsidRDefault="008F7514" w:rsidP="008F7514">
      <w:pPr>
        <w:jc w:val="both"/>
        <w:rPr>
          <w:sz w:val="24"/>
          <w:szCs w:val="24"/>
          <w:lang w:val="uk-UA"/>
        </w:rPr>
      </w:pPr>
      <w:r>
        <w:rPr>
          <w:sz w:val="24"/>
          <w:szCs w:val="24"/>
          <w:lang w:val="uk-UA"/>
        </w:rPr>
        <w:lastRenderedPageBreak/>
        <w:t>д</w:t>
      </w:r>
      <w:r w:rsidRPr="00FF0DB1">
        <w:rPr>
          <w:sz w:val="24"/>
          <w:szCs w:val="24"/>
          <w:lang w:val="uk-UA"/>
        </w:rPr>
        <w:t>ержавний навчальний заклад «</w:t>
      </w:r>
      <w:proofErr w:type="spellStart"/>
      <w:r w:rsidRPr="00FF0DB1">
        <w:rPr>
          <w:sz w:val="24"/>
          <w:szCs w:val="24"/>
          <w:lang w:val="uk-UA"/>
        </w:rPr>
        <w:t>Южноукраїнський</w:t>
      </w:r>
      <w:proofErr w:type="spellEnd"/>
      <w:r w:rsidRPr="00FF0DB1">
        <w:rPr>
          <w:sz w:val="24"/>
          <w:szCs w:val="24"/>
          <w:lang w:val="uk-UA"/>
        </w:rPr>
        <w:t xml:space="preserve"> професійний ліцей»</w:t>
      </w:r>
    </w:p>
    <w:p w14:paraId="6D0D056D" w14:textId="77777777" w:rsidR="008F7514" w:rsidRPr="00FF0DB1" w:rsidRDefault="008F7514" w:rsidP="008F7514">
      <w:pPr>
        <w:jc w:val="both"/>
        <w:rPr>
          <w:sz w:val="24"/>
          <w:szCs w:val="24"/>
          <w:lang w:val="uk-UA"/>
        </w:rPr>
      </w:pPr>
      <w:r>
        <w:rPr>
          <w:sz w:val="24"/>
          <w:szCs w:val="24"/>
          <w:lang w:val="uk-UA"/>
        </w:rPr>
        <w:t>ДПЕМ ПрАТ «Атомсервіс»</w:t>
      </w:r>
      <w:r w:rsidRPr="00FF0DB1">
        <w:rPr>
          <w:sz w:val="24"/>
          <w:szCs w:val="24"/>
          <w:lang w:val="uk-UA"/>
        </w:rPr>
        <w:t>;</w:t>
      </w:r>
    </w:p>
    <w:p w14:paraId="279614BE" w14:textId="77777777" w:rsidR="008F7514" w:rsidRPr="00FF0DB1" w:rsidRDefault="008F7514" w:rsidP="008F7514">
      <w:pPr>
        <w:jc w:val="both"/>
        <w:rPr>
          <w:sz w:val="24"/>
          <w:szCs w:val="24"/>
          <w:lang w:val="uk-UA"/>
        </w:rPr>
      </w:pPr>
      <w:r w:rsidRPr="00FF0DB1">
        <w:rPr>
          <w:sz w:val="24"/>
          <w:szCs w:val="24"/>
          <w:lang w:val="uk-UA"/>
        </w:rPr>
        <w:t>Д</w:t>
      </w:r>
      <w:r>
        <w:rPr>
          <w:sz w:val="24"/>
          <w:szCs w:val="24"/>
          <w:lang w:val="uk-UA"/>
        </w:rPr>
        <w:t>ПТС</w:t>
      </w:r>
      <w:r w:rsidRPr="00FF0DB1">
        <w:rPr>
          <w:sz w:val="24"/>
          <w:szCs w:val="24"/>
          <w:lang w:val="uk-UA"/>
        </w:rPr>
        <w:t xml:space="preserve"> «Квант» </w:t>
      </w:r>
      <w:r>
        <w:rPr>
          <w:sz w:val="24"/>
          <w:szCs w:val="24"/>
          <w:lang w:val="uk-UA"/>
        </w:rPr>
        <w:t>ПрАТ</w:t>
      </w:r>
      <w:r w:rsidRPr="00FF0DB1">
        <w:rPr>
          <w:sz w:val="24"/>
          <w:szCs w:val="24"/>
          <w:lang w:val="uk-UA"/>
        </w:rPr>
        <w:t xml:space="preserve"> «Атомсервіс»;</w:t>
      </w:r>
    </w:p>
    <w:p w14:paraId="43A69776" w14:textId="77777777" w:rsidR="008F7514" w:rsidRPr="00F121F8" w:rsidRDefault="008F7514" w:rsidP="008F7514">
      <w:pPr>
        <w:jc w:val="both"/>
        <w:rPr>
          <w:sz w:val="24"/>
          <w:szCs w:val="24"/>
          <w:lang w:val="uk-UA"/>
        </w:rPr>
      </w:pPr>
      <w:r>
        <w:rPr>
          <w:sz w:val="24"/>
          <w:szCs w:val="24"/>
          <w:lang w:val="uk-UA"/>
        </w:rPr>
        <w:t>Перший відділ Вознесенського РТЦК та СП</w:t>
      </w:r>
      <w:r w:rsidRPr="00F121F8">
        <w:rPr>
          <w:sz w:val="24"/>
          <w:szCs w:val="24"/>
          <w:lang w:val="uk-UA"/>
        </w:rPr>
        <w:t>;</w:t>
      </w:r>
    </w:p>
    <w:p w14:paraId="690D6CEC" w14:textId="77777777" w:rsidR="008F7514" w:rsidRPr="00F121F8" w:rsidRDefault="008F7514" w:rsidP="008F7514">
      <w:pPr>
        <w:jc w:val="both"/>
        <w:rPr>
          <w:sz w:val="24"/>
          <w:szCs w:val="24"/>
          <w:lang w:val="uk-UA"/>
        </w:rPr>
      </w:pPr>
      <w:proofErr w:type="spellStart"/>
      <w:r w:rsidRPr="00F121F8">
        <w:rPr>
          <w:sz w:val="24"/>
          <w:szCs w:val="24"/>
          <w:lang w:val="uk-UA"/>
        </w:rPr>
        <w:t>Южноукраїнський</w:t>
      </w:r>
      <w:proofErr w:type="spellEnd"/>
      <w:r w:rsidRPr="00F121F8">
        <w:rPr>
          <w:sz w:val="24"/>
          <w:szCs w:val="24"/>
          <w:lang w:val="uk-UA"/>
        </w:rPr>
        <w:t xml:space="preserve"> відділ Первомайської місцевої прокуратури;</w:t>
      </w:r>
    </w:p>
    <w:p w14:paraId="43187885" w14:textId="77777777" w:rsidR="008F7514" w:rsidRPr="00F121F8" w:rsidRDefault="008F7514" w:rsidP="008F7514">
      <w:pPr>
        <w:jc w:val="both"/>
        <w:rPr>
          <w:sz w:val="24"/>
          <w:szCs w:val="24"/>
          <w:lang w:val="uk-UA"/>
        </w:rPr>
      </w:pPr>
      <w:proofErr w:type="spellStart"/>
      <w:r w:rsidRPr="00F121F8">
        <w:rPr>
          <w:sz w:val="24"/>
          <w:szCs w:val="24"/>
          <w:lang w:val="uk-UA"/>
        </w:rPr>
        <w:t>Южноукраїнський</w:t>
      </w:r>
      <w:proofErr w:type="spellEnd"/>
      <w:r w:rsidRPr="00F121F8">
        <w:rPr>
          <w:sz w:val="24"/>
          <w:szCs w:val="24"/>
          <w:lang w:val="uk-UA"/>
        </w:rPr>
        <w:t xml:space="preserve"> міський суд Миколаївської області;</w:t>
      </w:r>
    </w:p>
    <w:p w14:paraId="1CD4578B" w14:textId="77777777" w:rsidR="008F7514" w:rsidRPr="001D3D20" w:rsidRDefault="008F7514" w:rsidP="008F7514">
      <w:pPr>
        <w:jc w:val="both"/>
        <w:rPr>
          <w:sz w:val="24"/>
          <w:szCs w:val="24"/>
          <w:lang w:val="uk-UA"/>
        </w:rPr>
      </w:pPr>
      <w:r w:rsidRPr="001D3D20">
        <w:rPr>
          <w:sz w:val="24"/>
          <w:szCs w:val="24"/>
          <w:lang w:val="uk-UA"/>
        </w:rPr>
        <w:t>Арбузинське міжрайонне управління Г</w:t>
      </w:r>
      <w:r>
        <w:rPr>
          <w:sz w:val="24"/>
          <w:szCs w:val="24"/>
          <w:lang w:val="uk-UA"/>
        </w:rPr>
        <w:t>У</w:t>
      </w:r>
      <w:r w:rsidRPr="001D3D20">
        <w:rPr>
          <w:sz w:val="24"/>
          <w:szCs w:val="24"/>
          <w:lang w:val="uk-UA"/>
        </w:rPr>
        <w:t xml:space="preserve"> </w:t>
      </w:r>
      <w:proofErr w:type="spellStart"/>
      <w:r w:rsidRPr="001D3D20">
        <w:rPr>
          <w:sz w:val="24"/>
          <w:szCs w:val="24"/>
          <w:lang w:val="uk-UA"/>
        </w:rPr>
        <w:t>Держпродспоживслужби</w:t>
      </w:r>
      <w:proofErr w:type="spellEnd"/>
      <w:r w:rsidRPr="001D3D20">
        <w:rPr>
          <w:sz w:val="24"/>
          <w:szCs w:val="24"/>
          <w:lang w:val="uk-UA"/>
        </w:rPr>
        <w:t xml:space="preserve"> в Миколаївській області;</w:t>
      </w:r>
    </w:p>
    <w:p w14:paraId="192F1F14" w14:textId="65EB22F9" w:rsidR="008F7514" w:rsidRDefault="008F7514" w:rsidP="008F7514">
      <w:pPr>
        <w:jc w:val="both"/>
        <w:rPr>
          <w:sz w:val="24"/>
          <w:szCs w:val="24"/>
          <w:lang w:val="uk-UA"/>
        </w:rPr>
      </w:pPr>
      <w:proofErr w:type="spellStart"/>
      <w:r w:rsidRPr="008802B0">
        <w:rPr>
          <w:sz w:val="24"/>
          <w:szCs w:val="24"/>
          <w:lang w:val="uk-UA"/>
        </w:rPr>
        <w:t>Южноукраїнський</w:t>
      </w:r>
      <w:proofErr w:type="spellEnd"/>
      <w:r w:rsidRPr="008802B0">
        <w:rPr>
          <w:sz w:val="24"/>
          <w:szCs w:val="24"/>
          <w:lang w:val="uk-UA"/>
        </w:rPr>
        <w:t xml:space="preserve"> міськрайонний відділ лабораторних досліджень Державної установи «Миколаївській обласний лабораторний центр МОЗ України»;</w:t>
      </w:r>
    </w:p>
    <w:p w14:paraId="08A985CC" w14:textId="77777777" w:rsidR="00707628" w:rsidRPr="008802B0" w:rsidRDefault="00707628" w:rsidP="008F7514">
      <w:pPr>
        <w:jc w:val="both"/>
        <w:rPr>
          <w:sz w:val="24"/>
          <w:szCs w:val="24"/>
          <w:lang w:val="uk-UA"/>
        </w:rPr>
      </w:pPr>
    </w:p>
    <w:p w14:paraId="3FC802DB" w14:textId="77777777" w:rsidR="008F7514" w:rsidRPr="00070CAC" w:rsidRDefault="008F7514" w:rsidP="008F7514">
      <w:pPr>
        <w:jc w:val="both"/>
        <w:rPr>
          <w:sz w:val="24"/>
          <w:szCs w:val="24"/>
          <w:lang w:val="uk-UA"/>
        </w:rPr>
      </w:pPr>
      <w:r w:rsidRPr="008802B0">
        <w:rPr>
          <w:sz w:val="24"/>
          <w:szCs w:val="24"/>
          <w:lang w:val="uk-UA"/>
        </w:rPr>
        <w:t>Комунальні підприємства громади:</w:t>
      </w:r>
    </w:p>
    <w:p w14:paraId="7722550F" w14:textId="77777777" w:rsidR="008F7514" w:rsidRPr="0022099A" w:rsidRDefault="008F7514" w:rsidP="008F7514">
      <w:pPr>
        <w:jc w:val="both"/>
        <w:rPr>
          <w:sz w:val="24"/>
          <w:szCs w:val="24"/>
          <w:lang w:val="uk-UA"/>
        </w:rPr>
      </w:pPr>
      <w:r w:rsidRPr="0022099A">
        <w:rPr>
          <w:sz w:val="24"/>
          <w:szCs w:val="24"/>
          <w:lang w:val="uk-UA"/>
        </w:rPr>
        <w:t>НКП «ЮМ ЦПМСД»;</w:t>
      </w:r>
    </w:p>
    <w:p w14:paraId="7B2627EB" w14:textId="77777777" w:rsidR="008F7514" w:rsidRPr="0022099A" w:rsidRDefault="008F7514" w:rsidP="008F7514">
      <w:pPr>
        <w:jc w:val="both"/>
        <w:rPr>
          <w:sz w:val="24"/>
          <w:szCs w:val="24"/>
          <w:lang w:val="uk-UA"/>
        </w:rPr>
      </w:pPr>
      <w:r w:rsidRPr="0022099A">
        <w:rPr>
          <w:sz w:val="24"/>
          <w:szCs w:val="24"/>
          <w:lang w:val="uk-UA"/>
        </w:rPr>
        <w:t>КНП «ЮМБЛ»;</w:t>
      </w:r>
    </w:p>
    <w:p w14:paraId="01D64BCD" w14:textId="77777777" w:rsidR="008F7514" w:rsidRPr="0022099A" w:rsidRDefault="008F7514" w:rsidP="008F7514">
      <w:pPr>
        <w:jc w:val="both"/>
        <w:rPr>
          <w:sz w:val="24"/>
          <w:szCs w:val="24"/>
          <w:lang w:val="uk-UA"/>
        </w:rPr>
      </w:pPr>
      <w:r w:rsidRPr="0022099A">
        <w:rPr>
          <w:sz w:val="24"/>
          <w:szCs w:val="24"/>
          <w:lang w:val="uk-UA"/>
        </w:rPr>
        <w:t>КП «ТВКГ»;</w:t>
      </w:r>
    </w:p>
    <w:p w14:paraId="15269A78" w14:textId="77777777" w:rsidR="008F7514" w:rsidRPr="0022099A" w:rsidRDefault="008F7514" w:rsidP="008F7514">
      <w:pPr>
        <w:jc w:val="both"/>
        <w:rPr>
          <w:sz w:val="24"/>
          <w:szCs w:val="24"/>
          <w:lang w:val="uk-UA"/>
        </w:rPr>
      </w:pPr>
      <w:r w:rsidRPr="0022099A">
        <w:rPr>
          <w:sz w:val="24"/>
          <w:szCs w:val="24"/>
          <w:lang w:val="uk-UA"/>
        </w:rPr>
        <w:t>КП «СКГ»;</w:t>
      </w:r>
    </w:p>
    <w:p w14:paraId="05009A68" w14:textId="77777777" w:rsidR="008F7514" w:rsidRDefault="008F7514" w:rsidP="008F7514">
      <w:pPr>
        <w:jc w:val="both"/>
        <w:rPr>
          <w:sz w:val="24"/>
          <w:szCs w:val="24"/>
          <w:lang w:val="uk-UA"/>
        </w:rPr>
      </w:pPr>
      <w:r w:rsidRPr="0022099A">
        <w:rPr>
          <w:sz w:val="24"/>
          <w:szCs w:val="24"/>
          <w:lang w:val="uk-UA"/>
        </w:rPr>
        <w:t>КП «ЖЕО»</w:t>
      </w:r>
    </w:p>
    <w:p w14:paraId="033043BA" w14:textId="77777777" w:rsidR="008F7514" w:rsidRDefault="008F7514" w:rsidP="008F7514">
      <w:pPr>
        <w:jc w:val="both"/>
        <w:rPr>
          <w:sz w:val="24"/>
          <w:szCs w:val="24"/>
          <w:lang w:val="uk-UA"/>
        </w:rPr>
      </w:pPr>
    </w:p>
    <w:p w14:paraId="42879F72" w14:textId="77777777" w:rsidR="0004444B" w:rsidRDefault="008F7514" w:rsidP="008F7514">
      <w:pPr>
        <w:jc w:val="both"/>
        <w:rPr>
          <w:sz w:val="24"/>
          <w:szCs w:val="24"/>
          <w:lang w:val="uk-UA"/>
        </w:rPr>
      </w:pPr>
      <w:r>
        <w:rPr>
          <w:sz w:val="24"/>
          <w:szCs w:val="24"/>
          <w:lang w:val="uk-UA"/>
        </w:rPr>
        <w:t>та інш</w:t>
      </w:r>
      <w:r w:rsidR="000E6678">
        <w:rPr>
          <w:sz w:val="24"/>
          <w:szCs w:val="24"/>
          <w:lang w:val="uk-UA"/>
        </w:rPr>
        <w:t>им</w:t>
      </w:r>
      <w:r>
        <w:rPr>
          <w:sz w:val="24"/>
          <w:szCs w:val="24"/>
          <w:lang w:val="uk-UA"/>
        </w:rPr>
        <w:t xml:space="preserve"> підприємства</w:t>
      </w:r>
      <w:r w:rsidR="000E6678">
        <w:rPr>
          <w:sz w:val="24"/>
          <w:szCs w:val="24"/>
          <w:lang w:val="uk-UA"/>
        </w:rPr>
        <w:t>м</w:t>
      </w:r>
      <w:r w:rsidR="00BB5B7B">
        <w:rPr>
          <w:sz w:val="24"/>
          <w:szCs w:val="24"/>
          <w:lang w:val="uk-UA"/>
        </w:rPr>
        <w:t xml:space="preserve"> і установам</w:t>
      </w:r>
      <w:r>
        <w:rPr>
          <w:sz w:val="24"/>
          <w:szCs w:val="24"/>
          <w:lang w:val="uk-UA"/>
        </w:rPr>
        <w:t>, які забезпечують життєдіяльність та оборону Южноукраїнської міської територіальної громади.</w:t>
      </w:r>
    </w:p>
    <w:p w14:paraId="66AADE20" w14:textId="77777777" w:rsidR="0004444B" w:rsidRDefault="0004444B" w:rsidP="008F7514">
      <w:pPr>
        <w:jc w:val="both"/>
        <w:rPr>
          <w:sz w:val="24"/>
          <w:szCs w:val="24"/>
          <w:lang w:val="uk-UA"/>
        </w:rPr>
      </w:pPr>
    </w:p>
    <w:p w14:paraId="44185BF3" w14:textId="77777777" w:rsidR="0004444B" w:rsidRDefault="0004444B" w:rsidP="0004444B">
      <w:pPr>
        <w:widowControl w:val="0"/>
        <w:shd w:val="clear" w:color="auto" w:fill="FFFFFF"/>
        <w:tabs>
          <w:tab w:val="left" w:pos="720"/>
        </w:tabs>
        <w:overflowPunct/>
        <w:spacing w:after="120" w:line="274" w:lineRule="exact"/>
        <w:jc w:val="both"/>
        <w:textAlignment w:val="auto"/>
        <w:rPr>
          <w:color w:val="000000"/>
          <w:spacing w:val="12"/>
          <w:sz w:val="24"/>
          <w:szCs w:val="24"/>
          <w:lang w:val="uk-UA"/>
        </w:rPr>
      </w:pPr>
      <w:r>
        <w:rPr>
          <w:color w:val="000000"/>
          <w:spacing w:val="12"/>
          <w:sz w:val="24"/>
          <w:szCs w:val="24"/>
          <w:lang w:val="uk-UA"/>
        </w:rPr>
        <w:t xml:space="preserve">5. Запровадити </w:t>
      </w:r>
      <w:r w:rsidRPr="00677A1D">
        <w:rPr>
          <w:color w:val="000000"/>
          <w:spacing w:val="12"/>
          <w:sz w:val="24"/>
          <w:szCs w:val="24"/>
          <w:lang w:val="uk-UA"/>
        </w:rPr>
        <w:t>на території Южноукраїнської міської територіально</w:t>
      </w:r>
      <w:r>
        <w:rPr>
          <w:color w:val="000000"/>
          <w:spacing w:val="12"/>
          <w:sz w:val="24"/>
          <w:szCs w:val="24"/>
          <w:lang w:val="uk-UA"/>
        </w:rPr>
        <w:t>ї</w:t>
      </w:r>
      <w:r w:rsidRPr="00677A1D">
        <w:rPr>
          <w:color w:val="000000"/>
          <w:spacing w:val="12"/>
          <w:sz w:val="24"/>
          <w:szCs w:val="24"/>
          <w:lang w:val="uk-UA"/>
        </w:rPr>
        <w:t xml:space="preserve"> громади перевірку документів, спеціальних перепусток у громадян, та за потребою</w:t>
      </w:r>
      <w:r>
        <w:rPr>
          <w:color w:val="000000"/>
          <w:spacing w:val="12"/>
          <w:sz w:val="24"/>
          <w:szCs w:val="24"/>
          <w:lang w:val="uk-UA"/>
        </w:rPr>
        <w:t xml:space="preserve"> – проведення особистого огляду, огляду речей, транспортних засобів, багажу і вантажів, службових приміщень і житла громадян, Службою Безпеки України та її територіальними структурними підрозділами, Національною поліцією України та її структурними підрозділами, ДСНС України та її структурними підрозділами, ВЧ 3044 НГУ, Першим відділом Вознесенського РТЦК та СП, добровольчим формуванням Южноукраїнської міської територіальної громади.</w:t>
      </w:r>
    </w:p>
    <w:p w14:paraId="758C4973" w14:textId="77777777" w:rsidR="0004444B" w:rsidRPr="00677A1D" w:rsidRDefault="0004444B" w:rsidP="0004444B">
      <w:pPr>
        <w:widowControl w:val="0"/>
        <w:shd w:val="clear" w:color="auto" w:fill="FFFFFF"/>
        <w:tabs>
          <w:tab w:val="left" w:pos="720"/>
        </w:tabs>
        <w:overflowPunct/>
        <w:spacing w:after="120" w:line="274" w:lineRule="exact"/>
        <w:jc w:val="both"/>
        <w:textAlignment w:val="auto"/>
        <w:rPr>
          <w:spacing w:val="12"/>
          <w:sz w:val="24"/>
          <w:szCs w:val="24"/>
          <w:lang w:val="uk-UA"/>
        </w:rPr>
      </w:pPr>
      <w:r w:rsidRPr="00677A1D">
        <w:rPr>
          <w:color w:val="000000"/>
          <w:spacing w:val="12"/>
          <w:sz w:val="24"/>
          <w:szCs w:val="24"/>
          <w:lang w:val="uk-UA"/>
        </w:rPr>
        <w:tab/>
      </w:r>
      <w:r>
        <w:rPr>
          <w:spacing w:val="12"/>
          <w:sz w:val="24"/>
          <w:szCs w:val="24"/>
          <w:lang w:val="uk-UA"/>
        </w:rPr>
        <w:t>6</w:t>
      </w:r>
      <w:r w:rsidRPr="00677A1D">
        <w:rPr>
          <w:spacing w:val="12"/>
          <w:sz w:val="24"/>
          <w:szCs w:val="24"/>
          <w:lang w:val="uk-UA"/>
        </w:rPr>
        <w:t xml:space="preserve">. Посилити охорону громадського порядку та об’єктів, що забезпечують життєдіяльність населення та господарства громади. </w:t>
      </w:r>
    </w:p>
    <w:p w14:paraId="21EAA841" w14:textId="77777777" w:rsidR="0004444B" w:rsidRPr="00677A1D" w:rsidRDefault="0004444B" w:rsidP="0004444B">
      <w:pPr>
        <w:widowControl w:val="0"/>
        <w:shd w:val="clear" w:color="auto" w:fill="FFFFFF"/>
        <w:tabs>
          <w:tab w:val="left" w:pos="720"/>
        </w:tabs>
        <w:overflowPunct/>
        <w:spacing w:after="120" w:line="274" w:lineRule="exact"/>
        <w:jc w:val="both"/>
        <w:textAlignment w:val="auto"/>
        <w:rPr>
          <w:sz w:val="24"/>
          <w:szCs w:val="24"/>
          <w:shd w:val="clear" w:color="auto" w:fill="FFFFFF"/>
          <w:lang w:val="uk-UA"/>
        </w:rPr>
      </w:pPr>
      <w:r w:rsidRPr="00677A1D">
        <w:rPr>
          <w:spacing w:val="12"/>
          <w:sz w:val="24"/>
          <w:szCs w:val="24"/>
          <w:lang w:val="uk-UA"/>
        </w:rPr>
        <w:tab/>
      </w:r>
      <w:r>
        <w:rPr>
          <w:spacing w:val="12"/>
          <w:sz w:val="24"/>
          <w:szCs w:val="24"/>
          <w:lang w:val="uk-UA"/>
        </w:rPr>
        <w:t>7</w:t>
      </w:r>
      <w:r w:rsidRPr="00677A1D">
        <w:rPr>
          <w:spacing w:val="12"/>
          <w:sz w:val="24"/>
          <w:szCs w:val="24"/>
          <w:lang w:val="uk-UA"/>
        </w:rPr>
        <w:t xml:space="preserve">. </w:t>
      </w:r>
      <w:r w:rsidRPr="00677A1D">
        <w:rPr>
          <w:sz w:val="24"/>
          <w:szCs w:val="24"/>
          <w:shd w:val="clear" w:color="auto" w:fill="FFFFFF"/>
          <w:lang w:val="uk-UA"/>
        </w:rPr>
        <w:t>Використовувати потужності та трудові ресурси підприємств, установ і організацій усіх форм власності для потреб оборони, змінювати режим їхньої роботи, проводити інші зміни виробничої діяльності, а також умов праці відповідно до законодавства про працю.</w:t>
      </w:r>
    </w:p>
    <w:p w14:paraId="4245999C" w14:textId="77777777" w:rsidR="0004444B" w:rsidRPr="000437E0" w:rsidRDefault="0004444B" w:rsidP="0004444B">
      <w:pPr>
        <w:widowControl w:val="0"/>
        <w:shd w:val="clear" w:color="auto" w:fill="FFFFFF"/>
        <w:tabs>
          <w:tab w:val="left" w:pos="720"/>
        </w:tabs>
        <w:overflowPunct/>
        <w:spacing w:after="120" w:line="274" w:lineRule="exact"/>
        <w:jc w:val="both"/>
        <w:textAlignment w:val="auto"/>
        <w:rPr>
          <w:color w:val="000000"/>
          <w:spacing w:val="12"/>
          <w:sz w:val="24"/>
          <w:szCs w:val="24"/>
          <w:lang w:val="uk-UA"/>
        </w:rPr>
      </w:pPr>
      <w:r>
        <w:rPr>
          <w:color w:val="000000"/>
          <w:spacing w:val="12"/>
          <w:sz w:val="24"/>
          <w:szCs w:val="24"/>
          <w:lang w:val="uk-UA"/>
        </w:rPr>
        <w:tab/>
        <w:t xml:space="preserve">8. </w:t>
      </w:r>
      <w:r w:rsidRPr="000437E0">
        <w:rPr>
          <w:color w:val="000000"/>
          <w:spacing w:val="12"/>
          <w:sz w:val="24"/>
          <w:szCs w:val="24"/>
          <w:lang w:val="uk-UA"/>
        </w:rPr>
        <w:t>Заборонити призовникам, військовозобов’язаним та резервістам змінювати місце проживання без відома відповідних структур, у яких вони знаходяться на військовому обліку.</w:t>
      </w:r>
    </w:p>
    <w:p w14:paraId="29988C2C" w14:textId="033AA0EA" w:rsidR="0004444B" w:rsidRDefault="0004444B" w:rsidP="0004444B">
      <w:pPr>
        <w:widowControl w:val="0"/>
        <w:shd w:val="clear" w:color="auto" w:fill="FFFFFF"/>
        <w:tabs>
          <w:tab w:val="left" w:pos="720"/>
        </w:tabs>
        <w:overflowPunct/>
        <w:spacing w:after="120" w:line="274" w:lineRule="exact"/>
        <w:jc w:val="both"/>
        <w:textAlignment w:val="auto"/>
        <w:rPr>
          <w:sz w:val="24"/>
          <w:szCs w:val="24"/>
          <w:shd w:val="clear" w:color="auto" w:fill="FFFFFF"/>
          <w:lang w:val="uk-UA"/>
        </w:rPr>
      </w:pPr>
      <w:r>
        <w:rPr>
          <w:sz w:val="24"/>
          <w:szCs w:val="24"/>
          <w:lang w:val="uk-UA"/>
        </w:rPr>
        <w:tab/>
        <w:t xml:space="preserve">9. </w:t>
      </w:r>
      <w:r>
        <w:rPr>
          <w:sz w:val="24"/>
          <w:szCs w:val="24"/>
          <w:shd w:val="clear" w:color="auto" w:fill="FFFFFF"/>
          <w:lang w:val="uk-UA"/>
        </w:rPr>
        <w:t>Заборонити виготовляти і розповсюджувати інформаційні матеріали, які можуть дестабілізувати обстановку.</w:t>
      </w:r>
    </w:p>
    <w:p w14:paraId="5C462E6D" w14:textId="4A318515" w:rsidR="0004444B" w:rsidRDefault="0004444B" w:rsidP="0004444B">
      <w:pPr>
        <w:widowControl w:val="0"/>
        <w:shd w:val="clear" w:color="auto" w:fill="FFFFFF"/>
        <w:tabs>
          <w:tab w:val="left" w:pos="720"/>
        </w:tabs>
        <w:overflowPunct/>
        <w:spacing w:after="120" w:line="274" w:lineRule="exact"/>
        <w:jc w:val="both"/>
        <w:textAlignment w:val="auto"/>
        <w:rPr>
          <w:sz w:val="24"/>
          <w:szCs w:val="24"/>
          <w:shd w:val="clear" w:color="auto" w:fill="FFFFFF"/>
          <w:lang w:val="uk-UA"/>
        </w:rPr>
      </w:pPr>
      <w:r>
        <w:rPr>
          <w:sz w:val="24"/>
          <w:szCs w:val="24"/>
          <w:shd w:val="clear" w:color="auto" w:fill="FFFFFF"/>
          <w:lang w:val="uk-UA"/>
        </w:rPr>
        <w:tab/>
        <w:t xml:space="preserve">10. </w:t>
      </w:r>
      <w:r>
        <w:rPr>
          <w:color w:val="000000"/>
          <w:spacing w:val="12"/>
          <w:sz w:val="24"/>
          <w:szCs w:val="24"/>
          <w:lang w:val="uk-UA"/>
        </w:rPr>
        <w:t>Заборонити проведення масових заходів, страйків та мітингів.</w:t>
      </w:r>
    </w:p>
    <w:p w14:paraId="6DA2F608" w14:textId="5A3BA804" w:rsidR="008F7514" w:rsidRDefault="0004444B" w:rsidP="0004444B">
      <w:pPr>
        <w:jc w:val="both"/>
        <w:rPr>
          <w:sz w:val="24"/>
          <w:szCs w:val="24"/>
          <w:lang w:val="uk-UA"/>
        </w:rPr>
      </w:pPr>
      <w:r>
        <w:rPr>
          <w:sz w:val="24"/>
          <w:szCs w:val="24"/>
          <w:shd w:val="clear" w:color="auto" w:fill="FFFFFF"/>
          <w:lang w:val="uk-UA"/>
        </w:rPr>
        <w:tab/>
      </w:r>
      <w:r>
        <w:rPr>
          <w:color w:val="000000"/>
          <w:spacing w:val="4"/>
          <w:sz w:val="24"/>
          <w:szCs w:val="24"/>
          <w:lang w:val="uk-UA"/>
        </w:rPr>
        <w:t xml:space="preserve">11. </w:t>
      </w:r>
      <w:r w:rsidRPr="00990EA9">
        <w:rPr>
          <w:color w:val="000000"/>
          <w:spacing w:val="8"/>
          <w:sz w:val="24"/>
          <w:szCs w:val="24"/>
          <w:lang w:val="uk-UA"/>
        </w:rPr>
        <w:t>Контроль за виконанням цього розпорядження</w:t>
      </w:r>
      <w:r>
        <w:rPr>
          <w:color w:val="000000"/>
          <w:spacing w:val="8"/>
          <w:sz w:val="24"/>
          <w:szCs w:val="24"/>
          <w:lang w:val="uk-UA"/>
        </w:rPr>
        <w:t xml:space="preserve"> залишаю за собою.</w:t>
      </w:r>
      <w:r w:rsidR="008F7514">
        <w:rPr>
          <w:sz w:val="24"/>
          <w:szCs w:val="24"/>
          <w:lang w:val="uk-UA"/>
        </w:rPr>
        <w:t>»</w:t>
      </w:r>
    </w:p>
    <w:p w14:paraId="673E37DB" w14:textId="77777777" w:rsidR="00256B05" w:rsidRDefault="00256B05">
      <w:pPr>
        <w:rPr>
          <w:lang w:val="uk-UA"/>
        </w:rPr>
      </w:pPr>
    </w:p>
    <w:p w14:paraId="6D6194EA" w14:textId="389A0AAD" w:rsidR="000E6678" w:rsidRDefault="000E6678">
      <w:pPr>
        <w:rPr>
          <w:lang w:val="uk-UA"/>
        </w:rPr>
      </w:pPr>
    </w:p>
    <w:p w14:paraId="5D41E9A5" w14:textId="77777777" w:rsidR="0004444B" w:rsidRDefault="0004444B">
      <w:pPr>
        <w:rPr>
          <w:sz w:val="24"/>
          <w:szCs w:val="24"/>
          <w:lang w:val="uk-UA"/>
        </w:rPr>
      </w:pPr>
    </w:p>
    <w:p w14:paraId="539AC89F" w14:textId="19BF5C3A" w:rsidR="008F7514" w:rsidRDefault="008F7514">
      <w:pPr>
        <w:rPr>
          <w:sz w:val="24"/>
          <w:szCs w:val="24"/>
          <w:lang w:val="uk-UA"/>
        </w:rPr>
      </w:pPr>
      <w:r w:rsidRPr="00707628">
        <w:rPr>
          <w:sz w:val="24"/>
          <w:szCs w:val="24"/>
          <w:lang w:val="uk-UA"/>
        </w:rPr>
        <w:t xml:space="preserve">Міський  голова                                                       </w:t>
      </w:r>
      <w:r w:rsidR="00707628">
        <w:rPr>
          <w:sz w:val="24"/>
          <w:szCs w:val="24"/>
          <w:lang w:val="uk-UA"/>
        </w:rPr>
        <w:t xml:space="preserve">  </w:t>
      </w:r>
      <w:r w:rsidR="000E6DCB">
        <w:rPr>
          <w:sz w:val="24"/>
          <w:szCs w:val="24"/>
          <w:lang w:val="uk-UA"/>
        </w:rPr>
        <w:t xml:space="preserve">                    </w:t>
      </w:r>
      <w:r w:rsidRPr="00707628">
        <w:rPr>
          <w:sz w:val="24"/>
          <w:szCs w:val="24"/>
          <w:lang w:val="uk-UA"/>
        </w:rPr>
        <w:t>Валерій  ОНУФРІЄНКО</w:t>
      </w:r>
    </w:p>
    <w:p w14:paraId="0B993E90" w14:textId="1101E086" w:rsidR="000E6DCB" w:rsidRDefault="000E6DCB">
      <w:pPr>
        <w:rPr>
          <w:sz w:val="24"/>
          <w:szCs w:val="24"/>
          <w:lang w:val="uk-UA"/>
        </w:rPr>
      </w:pPr>
    </w:p>
    <w:p w14:paraId="100F2FBA" w14:textId="31A6AB24" w:rsidR="000E6DCB" w:rsidRDefault="000E6DCB">
      <w:pPr>
        <w:rPr>
          <w:sz w:val="24"/>
          <w:szCs w:val="24"/>
          <w:lang w:val="uk-UA"/>
        </w:rPr>
      </w:pPr>
    </w:p>
    <w:p w14:paraId="08686577" w14:textId="03961656" w:rsidR="0004444B" w:rsidRDefault="0004444B">
      <w:pPr>
        <w:rPr>
          <w:sz w:val="24"/>
          <w:szCs w:val="24"/>
          <w:lang w:val="uk-UA"/>
        </w:rPr>
      </w:pPr>
      <w:r>
        <w:rPr>
          <w:sz w:val="24"/>
          <w:szCs w:val="24"/>
          <w:lang w:val="uk-UA"/>
        </w:rPr>
        <w:t>Олена БОРИСЕНКО</w:t>
      </w:r>
    </w:p>
    <w:p w14:paraId="5E223240" w14:textId="03E2777E" w:rsidR="000E6DCB" w:rsidRDefault="0004444B">
      <w:pPr>
        <w:rPr>
          <w:sz w:val="24"/>
          <w:szCs w:val="24"/>
          <w:lang w:val="uk-UA"/>
        </w:rPr>
      </w:pPr>
      <w:r>
        <w:rPr>
          <w:sz w:val="24"/>
          <w:szCs w:val="24"/>
          <w:lang w:val="uk-UA"/>
        </w:rPr>
        <w:t>0675196026</w:t>
      </w:r>
    </w:p>
    <w:p w14:paraId="24939C38" w14:textId="4DDCCF6F" w:rsidR="000E6DCB" w:rsidRDefault="000E6DCB">
      <w:pPr>
        <w:rPr>
          <w:sz w:val="24"/>
          <w:szCs w:val="24"/>
          <w:lang w:val="uk-UA"/>
        </w:rPr>
      </w:pPr>
    </w:p>
    <w:p w14:paraId="6D0C73CF" w14:textId="77777777" w:rsidR="000E6DCB" w:rsidRDefault="000E6DCB" w:rsidP="000E6DCB">
      <w:pPr>
        <w:rPr>
          <w:b/>
          <w:lang w:val="uk-UA"/>
        </w:rPr>
      </w:pPr>
    </w:p>
    <w:tbl>
      <w:tblPr>
        <w:tblW w:w="8681" w:type="dxa"/>
        <w:tblInd w:w="108" w:type="dxa"/>
        <w:tblLayout w:type="fixed"/>
        <w:tblLook w:val="0000" w:firstRow="0" w:lastRow="0" w:firstColumn="0" w:lastColumn="0" w:noHBand="0" w:noVBand="0"/>
      </w:tblPr>
      <w:tblGrid>
        <w:gridCol w:w="540"/>
        <w:gridCol w:w="2436"/>
        <w:gridCol w:w="176"/>
        <w:gridCol w:w="992"/>
        <w:gridCol w:w="993"/>
        <w:gridCol w:w="3493"/>
        <w:gridCol w:w="51"/>
      </w:tblGrid>
      <w:tr w:rsidR="000E6DCB" w14:paraId="4F2FB2CF" w14:textId="77777777" w:rsidTr="0097463B">
        <w:tc>
          <w:tcPr>
            <w:tcW w:w="540" w:type="dxa"/>
            <w:shd w:val="clear" w:color="auto" w:fill="auto"/>
          </w:tcPr>
          <w:p w14:paraId="11C3AE22" w14:textId="77777777" w:rsidR="000E6DCB" w:rsidRDefault="000E6DCB" w:rsidP="0097463B">
            <w:pPr>
              <w:jc w:val="center"/>
              <w:rPr>
                <w:sz w:val="18"/>
                <w:szCs w:val="18"/>
                <w:lang w:val="uk-UA"/>
              </w:rPr>
            </w:pPr>
            <w:r>
              <w:rPr>
                <w:sz w:val="18"/>
                <w:szCs w:val="18"/>
                <w:lang w:val="uk-UA"/>
              </w:rPr>
              <w:t xml:space="preserve">№ </w:t>
            </w:r>
          </w:p>
          <w:p w14:paraId="1AFC116A" w14:textId="77777777" w:rsidR="000E6DCB" w:rsidRDefault="000E6DCB" w:rsidP="0097463B">
            <w:pPr>
              <w:jc w:val="center"/>
              <w:rPr>
                <w:sz w:val="18"/>
                <w:szCs w:val="18"/>
                <w:lang w:val="uk-UA"/>
              </w:rPr>
            </w:pPr>
            <w:r>
              <w:rPr>
                <w:sz w:val="18"/>
                <w:szCs w:val="18"/>
                <w:lang w:val="uk-UA"/>
              </w:rPr>
              <w:t>з/п</w:t>
            </w:r>
          </w:p>
        </w:tc>
        <w:tc>
          <w:tcPr>
            <w:tcW w:w="2436" w:type="dxa"/>
            <w:shd w:val="clear" w:color="auto" w:fill="auto"/>
          </w:tcPr>
          <w:p w14:paraId="5334D8C9" w14:textId="77777777" w:rsidR="000E6DCB" w:rsidRDefault="000E6DCB" w:rsidP="0097463B">
            <w:pPr>
              <w:jc w:val="center"/>
              <w:rPr>
                <w:sz w:val="18"/>
                <w:szCs w:val="18"/>
                <w:lang w:val="uk-UA"/>
              </w:rPr>
            </w:pPr>
            <w:r>
              <w:rPr>
                <w:sz w:val="18"/>
                <w:szCs w:val="18"/>
                <w:lang w:val="uk-UA"/>
              </w:rPr>
              <w:t>Розсилка</w:t>
            </w:r>
          </w:p>
        </w:tc>
        <w:tc>
          <w:tcPr>
            <w:tcW w:w="1168" w:type="dxa"/>
            <w:gridSpan w:val="2"/>
            <w:shd w:val="clear" w:color="auto" w:fill="auto"/>
          </w:tcPr>
          <w:p w14:paraId="2D6D8996" w14:textId="77777777" w:rsidR="000E6DCB" w:rsidRDefault="000E6DCB" w:rsidP="0097463B">
            <w:pPr>
              <w:ind w:left="34"/>
              <w:jc w:val="center"/>
              <w:rPr>
                <w:sz w:val="18"/>
                <w:szCs w:val="18"/>
                <w:lang w:val="uk-UA"/>
              </w:rPr>
            </w:pPr>
            <w:r>
              <w:rPr>
                <w:sz w:val="18"/>
                <w:szCs w:val="18"/>
                <w:lang w:val="uk-UA"/>
              </w:rPr>
              <w:t>Примірник</w:t>
            </w:r>
          </w:p>
        </w:tc>
        <w:tc>
          <w:tcPr>
            <w:tcW w:w="993" w:type="dxa"/>
            <w:shd w:val="clear" w:color="auto" w:fill="auto"/>
          </w:tcPr>
          <w:p w14:paraId="5E440EEA" w14:textId="77777777" w:rsidR="000E6DCB" w:rsidRDefault="000E6DCB" w:rsidP="0097463B">
            <w:pPr>
              <w:rPr>
                <w:sz w:val="18"/>
                <w:szCs w:val="18"/>
                <w:lang w:val="uk-UA"/>
              </w:rPr>
            </w:pPr>
            <w:r>
              <w:rPr>
                <w:sz w:val="18"/>
                <w:szCs w:val="18"/>
                <w:lang w:val="uk-UA"/>
              </w:rPr>
              <w:t>Додатки</w:t>
            </w:r>
          </w:p>
        </w:tc>
        <w:tc>
          <w:tcPr>
            <w:tcW w:w="3544" w:type="dxa"/>
            <w:gridSpan w:val="2"/>
            <w:shd w:val="clear" w:color="auto" w:fill="auto"/>
          </w:tcPr>
          <w:p w14:paraId="73FD1586" w14:textId="77777777" w:rsidR="000E6DCB" w:rsidRDefault="000E6DCB" w:rsidP="0097463B">
            <w:pPr>
              <w:jc w:val="center"/>
              <w:rPr>
                <w:lang w:val="uk-UA"/>
              </w:rPr>
            </w:pPr>
            <w:r>
              <w:rPr>
                <w:sz w:val="18"/>
                <w:szCs w:val="18"/>
                <w:lang w:val="uk-UA"/>
              </w:rPr>
              <w:t>Назва додатків</w:t>
            </w:r>
          </w:p>
        </w:tc>
      </w:tr>
      <w:tr w:rsidR="000E6DCB" w14:paraId="7E3F9A6E" w14:textId="77777777" w:rsidTr="0097463B">
        <w:trPr>
          <w:gridAfter w:val="1"/>
          <w:wAfter w:w="51" w:type="dxa"/>
          <w:trHeight w:val="1068"/>
        </w:trPr>
        <w:tc>
          <w:tcPr>
            <w:tcW w:w="540" w:type="dxa"/>
            <w:shd w:val="clear" w:color="auto" w:fill="auto"/>
          </w:tcPr>
          <w:p w14:paraId="73EB9639" w14:textId="77777777" w:rsidR="000E6DCB" w:rsidRDefault="000E6DCB" w:rsidP="0097463B">
            <w:pPr>
              <w:jc w:val="center"/>
              <w:rPr>
                <w:lang w:val="uk-UA"/>
              </w:rPr>
            </w:pPr>
            <w:r>
              <w:rPr>
                <w:lang w:val="uk-UA"/>
              </w:rPr>
              <w:t>1</w:t>
            </w:r>
          </w:p>
          <w:p w14:paraId="2FEEFF8B" w14:textId="77777777" w:rsidR="000E6DCB" w:rsidRDefault="000E6DCB" w:rsidP="0097463B">
            <w:pPr>
              <w:jc w:val="center"/>
              <w:rPr>
                <w:lang w:val="uk-UA"/>
              </w:rPr>
            </w:pPr>
            <w:r>
              <w:rPr>
                <w:lang w:val="uk-UA"/>
              </w:rPr>
              <w:t>2</w:t>
            </w:r>
          </w:p>
          <w:p w14:paraId="7ECE54A1" w14:textId="77777777" w:rsidR="000E6DCB" w:rsidRDefault="000E6DCB" w:rsidP="0097463B">
            <w:pPr>
              <w:jc w:val="center"/>
              <w:rPr>
                <w:lang w:val="uk-UA"/>
              </w:rPr>
            </w:pPr>
          </w:p>
        </w:tc>
        <w:tc>
          <w:tcPr>
            <w:tcW w:w="2612" w:type="dxa"/>
            <w:gridSpan w:val="2"/>
            <w:shd w:val="clear" w:color="auto" w:fill="auto"/>
          </w:tcPr>
          <w:p w14:paraId="4C919C39" w14:textId="77777777" w:rsidR="000E6DCB" w:rsidRDefault="000E6DCB" w:rsidP="0097463B">
            <w:pPr>
              <w:pStyle w:val="3"/>
              <w:jc w:val="both"/>
              <w:rPr>
                <w:sz w:val="20"/>
                <w:lang w:val="uk-UA"/>
              </w:rPr>
            </w:pPr>
            <w:r>
              <w:rPr>
                <w:sz w:val="20"/>
                <w:lang w:val="uk-UA"/>
              </w:rPr>
              <w:t>Справа</w:t>
            </w:r>
          </w:p>
          <w:p w14:paraId="09231ABD" w14:textId="77777777" w:rsidR="000E6DCB" w:rsidRDefault="000E6DCB" w:rsidP="0097463B">
            <w:pPr>
              <w:pStyle w:val="3"/>
              <w:jc w:val="both"/>
              <w:rPr>
                <w:sz w:val="20"/>
                <w:lang w:val="uk-UA"/>
              </w:rPr>
            </w:pPr>
            <w:r>
              <w:rPr>
                <w:sz w:val="20"/>
                <w:lang w:val="uk-UA"/>
              </w:rPr>
              <w:t>Відділ ОМР</w:t>
            </w:r>
          </w:p>
          <w:p w14:paraId="22C58AF2" w14:textId="77777777" w:rsidR="000E6DCB" w:rsidRDefault="000E6DCB" w:rsidP="0097463B">
            <w:pPr>
              <w:pStyle w:val="3"/>
              <w:jc w:val="both"/>
              <w:rPr>
                <w:sz w:val="20"/>
                <w:lang w:val="uk-UA"/>
              </w:rPr>
            </w:pPr>
          </w:p>
        </w:tc>
        <w:tc>
          <w:tcPr>
            <w:tcW w:w="992" w:type="dxa"/>
            <w:shd w:val="clear" w:color="auto" w:fill="auto"/>
          </w:tcPr>
          <w:p w14:paraId="0F7027EE" w14:textId="77777777" w:rsidR="000E6DCB" w:rsidRPr="00FA28BC" w:rsidRDefault="000E6DCB" w:rsidP="0097463B">
            <w:pPr>
              <w:ind w:left="-108" w:right="-108"/>
              <w:jc w:val="center"/>
              <w:rPr>
                <w:sz w:val="20"/>
                <w:lang w:val="uk-UA"/>
              </w:rPr>
            </w:pPr>
            <w:r w:rsidRPr="00FA28BC">
              <w:rPr>
                <w:sz w:val="20"/>
                <w:lang w:val="uk-UA"/>
              </w:rPr>
              <w:t>1</w:t>
            </w:r>
          </w:p>
          <w:p w14:paraId="5CB889E9" w14:textId="77777777" w:rsidR="000E6DCB" w:rsidRPr="00FA28BC" w:rsidRDefault="000E6DCB" w:rsidP="0097463B">
            <w:pPr>
              <w:jc w:val="center"/>
              <w:rPr>
                <w:sz w:val="20"/>
                <w:lang w:val="uk-UA"/>
              </w:rPr>
            </w:pPr>
            <w:r w:rsidRPr="00FA28BC">
              <w:rPr>
                <w:sz w:val="20"/>
                <w:lang w:val="uk-UA"/>
              </w:rPr>
              <w:t>1</w:t>
            </w:r>
          </w:p>
          <w:p w14:paraId="2E8F8F2E" w14:textId="77777777" w:rsidR="000E6DCB" w:rsidRDefault="000E6DCB" w:rsidP="0097463B">
            <w:pPr>
              <w:jc w:val="center"/>
              <w:rPr>
                <w:lang w:val="uk-UA"/>
              </w:rPr>
            </w:pPr>
          </w:p>
        </w:tc>
        <w:tc>
          <w:tcPr>
            <w:tcW w:w="993" w:type="dxa"/>
            <w:shd w:val="clear" w:color="auto" w:fill="auto"/>
          </w:tcPr>
          <w:p w14:paraId="5474A1E4" w14:textId="77777777" w:rsidR="000E6DCB" w:rsidRDefault="000E6DCB" w:rsidP="0097463B">
            <w:pPr>
              <w:snapToGrid w:val="0"/>
              <w:jc w:val="center"/>
              <w:rPr>
                <w:lang w:val="uk-UA"/>
              </w:rPr>
            </w:pPr>
            <w:bookmarkStart w:id="0" w:name="_GoBack"/>
            <w:bookmarkEnd w:id="0"/>
          </w:p>
        </w:tc>
        <w:tc>
          <w:tcPr>
            <w:tcW w:w="3493" w:type="dxa"/>
            <w:shd w:val="clear" w:color="auto" w:fill="auto"/>
          </w:tcPr>
          <w:p w14:paraId="19737AED" w14:textId="77777777" w:rsidR="000E6DCB" w:rsidRPr="00850288" w:rsidRDefault="000E6DCB" w:rsidP="0097463B">
            <w:pPr>
              <w:jc w:val="both"/>
              <w:rPr>
                <w:lang w:val="uk-UA"/>
              </w:rPr>
            </w:pPr>
          </w:p>
        </w:tc>
      </w:tr>
    </w:tbl>
    <w:p w14:paraId="2B0EACEB" w14:textId="77777777" w:rsidR="000E6DCB" w:rsidRPr="00707628" w:rsidRDefault="000E6DCB">
      <w:pPr>
        <w:rPr>
          <w:sz w:val="24"/>
          <w:szCs w:val="24"/>
          <w:lang w:val="uk-UA"/>
        </w:rPr>
      </w:pPr>
    </w:p>
    <w:sectPr w:rsidR="000E6DCB" w:rsidRPr="00707628" w:rsidSect="00707628">
      <w:pgSz w:w="11906" w:h="16838"/>
      <w:pgMar w:top="1134" w:right="567" w:bottom="1134"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DA48AE"/>
    <w:multiLevelType w:val="hybridMultilevel"/>
    <w:tmpl w:val="20C2041A"/>
    <w:lvl w:ilvl="0" w:tplc="5B2C44B4">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B05"/>
    <w:rsid w:val="0004444B"/>
    <w:rsid w:val="000E6678"/>
    <w:rsid w:val="000E6DCB"/>
    <w:rsid w:val="00234810"/>
    <w:rsid w:val="00256B05"/>
    <w:rsid w:val="004775E9"/>
    <w:rsid w:val="00707628"/>
    <w:rsid w:val="008F7514"/>
    <w:rsid w:val="00BB5B7B"/>
    <w:rsid w:val="00FA28BC"/>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95DA1"/>
  <w15:chartTrackingRefBased/>
  <w15:docId w15:val="{6063A161-E138-4C89-B956-BF5C1B9C2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56B05"/>
    <w:pPr>
      <w:overflowPunct w:val="0"/>
      <w:autoSpaceDE w:val="0"/>
      <w:autoSpaceDN w:val="0"/>
      <w:adjustRightInd w:val="0"/>
      <w:spacing w:after="0" w:line="240" w:lineRule="auto"/>
      <w:textAlignment w:val="baseline"/>
    </w:pPr>
    <w:rPr>
      <w:rFonts w:ascii="Times New Roman" w:eastAsia="Times New Roman" w:hAnsi="Times New Roman" w:cs="Times New Roman"/>
      <w:sz w:val="26"/>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Знак Знак"/>
    <w:basedOn w:val="a"/>
    <w:rsid w:val="00256B05"/>
    <w:pPr>
      <w:overflowPunct/>
      <w:autoSpaceDE/>
      <w:autoSpaceDN/>
      <w:adjustRightInd/>
      <w:textAlignment w:val="auto"/>
    </w:pPr>
    <w:rPr>
      <w:rFonts w:ascii="Verdana" w:hAnsi="Verdana" w:cs="Verdana"/>
      <w:sz w:val="20"/>
      <w:lang w:val="en-US" w:eastAsia="en-US"/>
    </w:rPr>
  </w:style>
  <w:style w:type="paragraph" w:styleId="a4">
    <w:name w:val="List Paragraph"/>
    <w:basedOn w:val="a"/>
    <w:uiPriority w:val="34"/>
    <w:qFormat/>
    <w:rsid w:val="00256B05"/>
    <w:pPr>
      <w:ind w:left="720"/>
      <w:contextualSpacing/>
    </w:pPr>
  </w:style>
  <w:style w:type="character" w:customStyle="1" w:styleId="rvts23">
    <w:name w:val="rvts23"/>
    <w:rsid w:val="008F7514"/>
  </w:style>
  <w:style w:type="paragraph" w:customStyle="1" w:styleId="3">
    <w:name w:val="Столбец3"/>
    <w:basedOn w:val="a"/>
    <w:rsid w:val="000E6DCB"/>
    <w:pPr>
      <w:suppressAutoHyphens/>
      <w:overflowPunct/>
      <w:autoSpaceDE/>
      <w:autoSpaceDN/>
      <w:adjustRightInd/>
      <w:textAlignment w:val="auto"/>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2502C-9650-4B30-9809-841ACA424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678</Words>
  <Characters>3866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KOMPPLUS-12-21(22)</cp:lastModifiedBy>
  <cp:revision>4</cp:revision>
  <cp:lastPrinted>2022-03-01T07:42:00Z</cp:lastPrinted>
  <dcterms:created xsi:type="dcterms:W3CDTF">2022-03-01T13:16:00Z</dcterms:created>
  <dcterms:modified xsi:type="dcterms:W3CDTF">2022-03-01T13:42:00Z</dcterms:modified>
</cp:coreProperties>
</file>